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4502">
      <w:pPr>
        <w:pStyle w:val="1"/>
      </w:pPr>
      <w:bookmarkStart w:id="0" w:name="_GoBack"/>
      <w:bookmarkEnd w:id="0"/>
      <w:r>
        <w:t>Строительные нормы и правила</w:t>
      </w:r>
      <w:r>
        <w:br/>
        <w:t>СНиП 35-01-2001</w:t>
      </w:r>
      <w:r>
        <w:br/>
        <w:t xml:space="preserve">"Доступность зданий </w:t>
      </w:r>
      <w:r>
        <w:t>и сооружений для маломобильных групп населения"</w:t>
      </w:r>
      <w:r>
        <w:br/>
        <w:t>(приняты постановлением Госстроя РФ от 16 июля 2001 г. N 73)</w:t>
      </w:r>
    </w:p>
    <w:p w:rsidR="00000000" w:rsidRDefault="00EA4502">
      <w:pPr>
        <w:pStyle w:val="OEM"/>
      </w:pPr>
    </w:p>
    <w:p w:rsidR="00000000" w:rsidRDefault="00EA4502">
      <w:pPr>
        <w:pStyle w:val="1"/>
      </w:pPr>
      <w:r>
        <w:t>Accessibility of buldings and structures for physicallypersons</w:t>
      </w:r>
    </w:p>
    <w:p w:rsidR="00000000" w:rsidRDefault="00EA4502">
      <w:pPr>
        <w:pStyle w:val="OEM"/>
      </w:pPr>
    </w:p>
    <w:p w:rsidR="00000000" w:rsidRDefault="00EA4502">
      <w:pPr>
        <w:ind w:firstLine="0"/>
        <w:jc w:val="center"/>
      </w:pPr>
      <w:r>
        <w:t>Взамен ВСН 62-91* (кроме требований к специализированным зданиям)</w:t>
      </w:r>
    </w:p>
    <w:p w:rsidR="00000000" w:rsidRDefault="00EA4502">
      <w:pPr>
        <w:pStyle w:val="OEM"/>
      </w:pPr>
    </w:p>
    <w:p w:rsidR="00000000" w:rsidRDefault="00EA4502">
      <w:pPr>
        <w:ind w:firstLine="0"/>
        <w:jc w:val="right"/>
      </w:pPr>
      <w:r>
        <w:t xml:space="preserve">Дата введения </w:t>
      </w:r>
      <w:r>
        <w:t>1 сентября 2001 г.</w:t>
      </w:r>
    </w:p>
    <w:p w:rsidR="00000000" w:rsidRDefault="00EA4502">
      <w:pPr>
        <w:pStyle w:val="OEM"/>
      </w:pPr>
    </w:p>
    <w:p w:rsidR="00000000" w:rsidRDefault="00EA4502">
      <w:pPr>
        <w:pStyle w:val="af2"/>
      </w:pPr>
      <w:r>
        <w:rPr>
          <w:noProof/>
        </w:rPr>
        <w:t xml:space="preserve"> </w:t>
      </w:r>
      <w:hyperlink w:anchor="sub_100" w:history="1">
        <w:r>
          <w:rPr>
            <w:rStyle w:val="a4"/>
            <w:noProof/>
          </w:rPr>
          <w:t>Введение</w:t>
        </w:r>
      </w:hyperlink>
      <w:r>
        <w:rPr>
          <w:noProof/>
        </w:rPr>
        <w:t xml:space="preserve">                                                                </w:t>
      </w:r>
    </w:p>
    <w:p w:rsidR="00000000" w:rsidRDefault="00EA4502">
      <w:pPr>
        <w:pStyle w:val="af2"/>
      </w:pPr>
      <w:r>
        <w:rPr>
          <w:noProof/>
        </w:rPr>
        <w:t xml:space="preserve"> </w:t>
      </w:r>
      <w:hyperlink w:anchor="sub_1" w:history="1">
        <w:r>
          <w:rPr>
            <w:rStyle w:val="a4"/>
            <w:noProof/>
          </w:rPr>
          <w:t>1. Общие положения</w:t>
        </w:r>
      </w:hyperlink>
      <w:r>
        <w:rPr>
          <w:noProof/>
        </w:rPr>
        <w:t xml:space="preserve">                                                      </w:t>
      </w:r>
    </w:p>
    <w:p w:rsidR="00000000" w:rsidRDefault="00EA4502">
      <w:pPr>
        <w:pStyle w:val="af2"/>
      </w:pPr>
      <w:r>
        <w:rPr>
          <w:noProof/>
        </w:rPr>
        <w:t xml:space="preserve"> </w:t>
      </w:r>
      <w:hyperlink w:anchor="sub_2" w:history="1">
        <w:r>
          <w:rPr>
            <w:rStyle w:val="a4"/>
            <w:noProof/>
          </w:rPr>
          <w:t>2. Нормативные ссыл</w:t>
        </w:r>
        <w:r>
          <w:rPr>
            <w:rStyle w:val="a4"/>
            <w:noProof/>
          </w:rPr>
          <w:t>ки</w:t>
        </w:r>
      </w:hyperlink>
      <w:r>
        <w:rPr>
          <w:noProof/>
        </w:rPr>
        <w:t xml:space="preserve">                                                   </w:t>
      </w:r>
    </w:p>
    <w:p w:rsidR="00000000" w:rsidRDefault="00EA4502">
      <w:pPr>
        <w:pStyle w:val="af2"/>
      </w:pPr>
      <w:r>
        <w:rPr>
          <w:noProof/>
        </w:rPr>
        <w:t xml:space="preserve"> </w:t>
      </w:r>
      <w:hyperlink w:anchor="sub_3" w:history="1">
        <w:r>
          <w:rPr>
            <w:rStyle w:val="a4"/>
            <w:noProof/>
          </w:rPr>
          <w:t>3. Общие требования к зданиям, сооружениям и их участкам</w:t>
        </w:r>
      </w:hyperlink>
      <w:r>
        <w:rPr>
          <w:noProof/>
        </w:rPr>
        <w:t xml:space="preserve">                </w:t>
      </w:r>
    </w:p>
    <w:p w:rsidR="00000000" w:rsidRDefault="00EA4502">
      <w:pPr>
        <w:pStyle w:val="af2"/>
      </w:pPr>
      <w:r>
        <w:rPr>
          <w:noProof/>
        </w:rPr>
        <w:t xml:space="preserve"> </w:t>
      </w:r>
      <w:hyperlink w:anchor="sub_4" w:history="1">
        <w:r>
          <w:rPr>
            <w:rStyle w:val="a4"/>
            <w:noProof/>
          </w:rPr>
          <w:t>4. Особые требования к  среде  жизнедеятельности   маломобильных  групп</w:t>
        </w:r>
      </w:hyperlink>
      <w:r>
        <w:rPr>
          <w:noProof/>
        </w:rPr>
        <w:t xml:space="preserve"> </w:t>
      </w:r>
    </w:p>
    <w:p w:rsidR="00000000" w:rsidRDefault="00EA4502">
      <w:pPr>
        <w:pStyle w:val="af2"/>
      </w:pPr>
      <w:r>
        <w:rPr>
          <w:noProof/>
        </w:rPr>
        <w:t xml:space="preserve">    </w:t>
      </w:r>
      <w:r>
        <w:rPr>
          <w:rStyle w:val="af4"/>
          <w:noProof/>
        </w:rPr>
        <w:t>н</w:t>
      </w:r>
      <w:r>
        <w:rPr>
          <w:rStyle w:val="af4"/>
          <w:noProof/>
        </w:rPr>
        <w:t>аселения</w:t>
      </w:r>
      <w:r>
        <w:rPr>
          <w:noProof/>
        </w:rPr>
        <w:t xml:space="preserve">                                                            </w:t>
      </w:r>
    </w:p>
    <w:p w:rsidR="00000000" w:rsidRDefault="00EA4502">
      <w:pPr>
        <w:pStyle w:val="af2"/>
      </w:pPr>
      <w:r>
        <w:rPr>
          <w:noProof/>
        </w:rPr>
        <w:t xml:space="preserve"> </w:t>
      </w:r>
      <w:hyperlink w:anchor="sub_1000" w:history="1">
        <w:r>
          <w:rPr>
            <w:rStyle w:val="a4"/>
            <w:noProof/>
          </w:rPr>
          <w:t>Приложение А. Термины и определения</w:t>
        </w:r>
      </w:hyperlink>
      <w:r>
        <w:rPr>
          <w:noProof/>
        </w:rPr>
        <w:t xml:space="preserve">                                     </w:t>
      </w:r>
    </w:p>
    <w:p w:rsidR="00000000" w:rsidRDefault="00EA4502">
      <w:pPr>
        <w:pStyle w:val="af2"/>
      </w:pPr>
      <w:r>
        <w:rPr>
          <w:noProof/>
        </w:rPr>
        <w:t xml:space="preserve"> </w:t>
      </w:r>
      <w:hyperlink w:anchor="sub_2000" w:history="1">
        <w:r>
          <w:rPr>
            <w:rStyle w:val="a4"/>
            <w:noProof/>
          </w:rPr>
          <w:t>Приложение Б. Расчет числа лифтов, необходимых для  спасения  и</w:t>
        </w:r>
        <w:r>
          <w:rPr>
            <w:rStyle w:val="a4"/>
            <w:noProof/>
          </w:rPr>
          <w:t>нвалидов</w:t>
        </w:r>
      </w:hyperlink>
      <w:r>
        <w:rPr>
          <w:noProof/>
        </w:rPr>
        <w:t xml:space="preserve"> </w:t>
      </w:r>
    </w:p>
    <w:p w:rsidR="00000000" w:rsidRDefault="00EA4502">
      <w:pPr>
        <w:pStyle w:val="af2"/>
      </w:pPr>
      <w:r>
        <w:rPr>
          <w:noProof/>
        </w:rPr>
        <w:t xml:space="preserve">               </w:t>
      </w:r>
      <w:r>
        <w:rPr>
          <w:rStyle w:val="af4"/>
          <w:noProof/>
        </w:rPr>
        <w:t>из зон безопасности</w:t>
      </w:r>
      <w:r>
        <w:rPr>
          <w:noProof/>
        </w:rPr>
        <w:t xml:space="preserve">                                       </w:t>
      </w:r>
    </w:p>
    <w:p w:rsidR="00000000" w:rsidRDefault="00EA4502">
      <w:pPr>
        <w:pStyle w:val="af2"/>
      </w:pPr>
      <w:r>
        <w:rPr>
          <w:noProof/>
        </w:rPr>
        <w:t xml:space="preserve"> </w:t>
      </w:r>
      <w:hyperlink w:anchor="sub_3000" w:history="1">
        <w:r>
          <w:rPr>
            <w:rStyle w:val="a4"/>
            <w:noProof/>
          </w:rPr>
          <w:t>Приложение В. Материалы  к  расчету   уровня   пожарной    безопасности</w:t>
        </w:r>
      </w:hyperlink>
      <w:r>
        <w:rPr>
          <w:noProof/>
        </w:rPr>
        <w:t xml:space="preserve"> </w:t>
      </w:r>
    </w:p>
    <w:p w:rsidR="00000000" w:rsidRDefault="00EA4502">
      <w:pPr>
        <w:pStyle w:val="af2"/>
      </w:pPr>
      <w:r>
        <w:rPr>
          <w:noProof/>
        </w:rPr>
        <w:t xml:space="preserve">               </w:t>
      </w:r>
      <w:r>
        <w:rPr>
          <w:rStyle w:val="af4"/>
          <w:noProof/>
        </w:rPr>
        <w:t>маломобильных групп населения</w:t>
      </w:r>
      <w:r>
        <w:rPr>
          <w:noProof/>
        </w:rPr>
        <w:t xml:space="preserve">                         </w:t>
      </w:r>
      <w:r>
        <w:rPr>
          <w:noProof/>
        </w:rPr>
        <w:t xml:space="preserve">    </w:t>
      </w:r>
    </w:p>
    <w:p w:rsidR="00000000" w:rsidRDefault="00EA4502">
      <w:pPr>
        <w:pStyle w:val="af2"/>
      </w:pPr>
    </w:p>
    <w:p w:rsidR="00000000" w:rsidRDefault="00EA4502">
      <w:pPr>
        <w:pStyle w:val="1"/>
      </w:pPr>
      <w:bookmarkStart w:id="1" w:name="sub_100"/>
      <w:r>
        <w:t>Введение</w:t>
      </w:r>
    </w:p>
    <w:bookmarkEnd w:id="1"/>
    <w:p w:rsidR="00000000" w:rsidRDefault="00EA4502">
      <w:pPr>
        <w:pStyle w:val="OEM"/>
      </w:pPr>
    </w:p>
    <w:p w:rsidR="00000000" w:rsidRDefault="00EA4502">
      <w:r>
        <w:t>Настоящий нормативный документ разработан по заказу Минтруда России в рамках федеральной целевой программы "Социальная поддержка инвалидов на 2000-2005 годы". Он предназначен для проектирования, строительства и реконструкции з</w:t>
      </w:r>
      <w:r>
        <w:t xml:space="preserve">даний и сооружений, </w:t>
      </w:r>
      <w:hyperlink w:anchor="sub_1003" w:history="1">
        <w:r>
          <w:rPr>
            <w:rStyle w:val="a4"/>
          </w:rPr>
          <w:t>доступных всем маломобильным группам населения</w:t>
        </w:r>
      </w:hyperlink>
      <w:r>
        <w:t>. Нормативный документ выполнен в соответствии с положениями статьи 15 (пункт 1) и статьи 17 Градостроительного кодекса Российской Федерации (Собрание законодательс</w:t>
      </w:r>
      <w:r>
        <w:t>тва Российской Федерации, 1998, N 19, ст.2069), статьи 15 Федерального закона "О социальной защите инвалидов в Российской Федерации" от 24 ноября 1995 г. N 181-ФЗ (Собрание законодательства Российской Федерации, 1995, N 48, ст.4563) (с изменениями и дополн</w:t>
      </w:r>
      <w:r>
        <w:t>ениями) и Федерального закона "О защите прав потребителей" от 07.02.92 г. N 2300-1 (Ведомости Совета народных депутатов РСФСР и Верховного Совета РСФСР, 1992 г., N 15, ст.766) с изменениями в редакции Федерального закона от 09.01.96 г. N 2-ФЗ (Собрание зак</w:t>
      </w:r>
      <w:r>
        <w:t>онодательства Российской Федерации, 1996, N 3, ст.140).</w:t>
      </w:r>
    </w:p>
    <w:p w:rsidR="00000000" w:rsidRDefault="00EA4502">
      <w:r>
        <w:t>СНиП 35-01-2001 является основным документом 35-го комплекса Системы нормативных документов в строительстве "Обеспечение доступной среды жизнедеятельности для инвалидов и других маломобильных групп на</w:t>
      </w:r>
      <w:r>
        <w:t xml:space="preserve">селения". Он разработан в соответствии с требованиями СНиП 10-01-94 на базе действующих нормативов по доступности зданий и сооружений для инвалидов, с учетом зарубежных норм, стандартов и рекомендаций и не содержит противоречий положениям СНиП 2.08.02-89* </w:t>
      </w:r>
      <w:r>
        <w:t>(раздел 4), СНиП 2.08.01-89*, СНиП 31-03-2001 и СНиП 2.09.04-87*.</w:t>
      </w:r>
    </w:p>
    <w:p w:rsidR="00000000" w:rsidRDefault="00EA4502">
      <w:pPr>
        <w:pStyle w:val="OEM"/>
      </w:pPr>
    </w:p>
    <w:p w:rsidR="00000000" w:rsidRDefault="00EA4502">
      <w:pPr>
        <w:pStyle w:val="a6"/>
      </w:pPr>
      <w:bookmarkStart w:id="2" w:name="sub_1073741847"/>
      <w:r>
        <w:t xml:space="preserve">Постановлением Госстроя РФ от 10 сентября 2003 г. N 164 СНиП 10-01-94 признаны не действующими на территории РФ с 1 октября 2003 г. </w:t>
      </w:r>
    </w:p>
    <w:bookmarkEnd w:id="2"/>
    <w:p w:rsidR="00000000" w:rsidRDefault="00EA4502">
      <w:pPr>
        <w:pStyle w:val="a6"/>
      </w:pPr>
    </w:p>
    <w:p w:rsidR="00000000" w:rsidRDefault="00EA4502">
      <w:r>
        <w:t>К СНиП 35-01-2001 разработа</w:t>
      </w:r>
      <w:r>
        <w:t>ны следующие своды правил: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35-103-2001 "Обществе</w:t>
      </w:r>
      <w:r>
        <w:t>нные здания и сооружения, доступные маломобильным посетителям"; СП 35-104-2001 "Здания и помещения с местами труда для инвалидов".</w:t>
      </w:r>
    </w:p>
    <w:p w:rsidR="00000000" w:rsidRDefault="00EA4502">
      <w:pPr>
        <w:pStyle w:val="OEM"/>
      </w:pPr>
    </w:p>
    <w:p w:rsidR="00000000" w:rsidRDefault="00EA4502">
      <w:pPr>
        <w:pStyle w:val="a6"/>
      </w:pPr>
      <w:bookmarkStart w:id="3" w:name="sub_1073741849"/>
      <w:r>
        <w:t>См. также:</w:t>
      </w:r>
    </w:p>
    <w:bookmarkEnd w:id="3"/>
    <w:p w:rsidR="00000000" w:rsidRDefault="00EA4502">
      <w:pPr>
        <w:pStyle w:val="a6"/>
      </w:pPr>
      <w:r>
        <w:t xml:space="preserve">СП 35-105-2002 "Реконструкция городской застройки с учетом доступности для инвалидов </w:t>
      </w:r>
      <w:r>
        <w:t>и других маломобильных групп населения", одобренный постановлением Госстроя РФ от 19 июля 2002 г. N 89</w:t>
      </w:r>
    </w:p>
    <w:p w:rsidR="00000000" w:rsidRDefault="00EA4502">
      <w:pPr>
        <w:pStyle w:val="a6"/>
      </w:pPr>
      <w:r>
        <w:t>СП 35-106-2003 "Расчет и размещение учреждений социального обслуживания пожилых людей", одобренный постановлением Госстроя РФ от 22 сентября 2003 г. N 16</w:t>
      </w:r>
      <w:r>
        <w:t>6</w:t>
      </w:r>
    </w:p>
    <w:p w:rsidR="00000000" w:rsidRDefault="00EA4502">
      <w:pPr>
        <w:pStyle w:val="a6"/>
      </w:pPr>
      <w:r>
        <w:t xml:space="preserve">СП 35-114-2003 "Реконструкция и приспособление зданий для учреждений социального обслуживания </w:t>
      </w:r>
      <w:r>
        <w:lastRenderedPageBreak/>
        <w:t>пожилых людей", одобренный постановлением Госстроя РФ от 15 сентября 2003 г. N 165</w:t>
      </w:r>
    </w:p>
    <w:p w:rsidR="00000000" w:rsidRDefault="00EA4502">
      <w:pPr>
        <w:pStyle w:val="a6"/>
      </w:pPr>
    </w:p>
    <w:p w:rsidR="00000000" w:rsidRDefault="00EA4502">
      <w:r>
        <w:t>Работа выполнена авторским коллективом: ГУП "Институт общественных зданий" (</w:t>
      </w:r>
      <w:r>
        <w:t>руководитель темы, научный редактор, ответственный исполнитель - канд.архитектуры А.М.Гарнец, ответственный исполнитель Н.П.Малиночка); ЗАО "АПИО-Центр"; ЗАО "ЦНИИЭП им. Б.С.Мезенцева" (канд.архитектуры Н.Б.Мезенцева); Академия Государственной противопожар</w:t>
      </w:r>
      <w:r>
        <w:t>ной службы МВД России (канд.техн.наук Е.Т.Шурин, А.В.Апаков, Д.А.Самошин); ФНТЦ "Стройсертификация" (канд. архитектуры Л.А.Викторова); Московский государственный строительный университет (д-р.техн.наук В.В.Холщевников); Главгосэкспертиза России (канд.архит</w:t>
      </w:r>
      <w:r>
        <w:t>ектуры С.В.Кролевец); ОАО "МосОтис" (С.М.Ройтбурд); Ю.В.Колосов при участии Всероссийского общества инвалидов (А.В.Ломакин-Румянцев).</w:t>
      </w:r>
    </w:p>
    <w:p w:rsidR="00000000" w:rsidRDefault="00EA4502">
      <w:r>
        <w:t>Внесены: Департаментом по вопросам реабилитации и социальной интеграции инвалидов Минтруда России (И.В.Лебедев, А.Е.Лысенк</w:t>
      </w:r>
      <w:r>
        <w:t>о).</w:t>
      </w:r>
    </w:p>
    <w:p w:rsidR="00000000" w:rsidRDefault="00EA4502">
      <w:r>
        <w:t>Представлены к утверждению: Управлением стандартизации, технического нормирования и сертификации Госстроя России (В.В.Тишенко, Н.Н.Поляков, Л.А.Викторова), Управлением архитектуры и проектных работ Госстроя России (Э.А.Шевченко, В.Г.Хахулин, Н.Н.Якимов</w:t>
      </w:r>
      <w:r>
        <w:t>а).</w:t>
      </w:r>
    </w:p>
    <w:p w:rsidR="00000000" w:rsidRDefault="00EA4502">
      <w:r>
        <w:t>Согласованы: Государственной противопожарной службой МВД России, Госсанэпиднадзором Минздрава России, Главгосэкспертизой России, Всероссийским обществом инвалидов, Всероссийским обществом слепых и Всероссийским обществом глухих.</w:t>
      </w:r>
    </w:p>
    <w:p w:rsidR="00000000" w:rsidRDefault="00EA4502">
      <w:pPr>
        <w:pStyle w:val="OEM"/>
      </w:pPr>
    </w:p>
    <w:p w:rsidR="00000000" w:rsidRDefault="00EA4502">
      <w:pPr>
        <w:pStyle w:val="1"/>
      </w:pPr>
      <w:bookmarkStart w:id="4" w:name="sub_1"/>
      <w:r>
        <w:t>1. Общие положени</w:t>
      </w:r>
      <w:r>
        <w:t>я</w:t>
      </w:r>
    </w:p>
    <w:bookmarkEnd w:id="4"/>
    <w:p w:rsidR="00000000" w:rsidRDefault="00EA4502">
      <w:pPr>
        <w:pStyle w:val="OEM"/>
      </w:pPr>
    </w:p>
    <w:p w:rsidR="00000000" w:rsidRDefault="00EA4502">
      <w:r>
        <w:t>1.1 При новом проектировании и реконструкции общественных, жилых и промышленных зданий следует, как правило, предусматривать для инвалидов и граждан других маломобильных групп населения условия жизнедеятельности, равные с остальными категориями нас</w:t>
      </w:r>
      <w:r>
        <w:t>еления.</w:t>
      </w:r>
    </w:p>
    <w:p w:rsidR="00000000" w:rsidRDefault="00EA4502">
      <w:r>
        <w:t xml:space="preserve">Перечень объектов, доступных для </w:t>
      </w:r>
      <w:hyperlink w:anchor="sub_1004" w:history="1">
        <w:r>
          <w:rPr>
            <w:rStyle w:val="a4"/>
          </w:rPr>
          <w:t>инвалидов</w:t>
        </w:r>
      </w:hyperlink>
      <w:r>
        <w:t xml:space="preserve"> и других маломобильных групп населения (далее - МГН), расчетное число и категория инвалидов, а также группа мобильности МГН (приложение В, </w:t>
      </w:r>
      <w:hyperlink w:anchor="sub_3100" w:history="1">
        <w:r>
          <w:rPr>
            <w:rStyle w:val="a4"/>
          </w:rPr>
          <w:t>табл.B.1</w:t>
        </w:r>
      </w:hyperlink>
      <w:r>
        <w:t>) уста</w:t>
      </w:r>
      <w:r>
        <w:t>навливаются заданием на проектирование. Оно утверждается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p w:rsidR="00000000" w:rsidRDefault="00EA4502">
      <w:r>
        <w:t>1.2 Требования настоящего документа распространяютс</w:t>
      </w:r>
      <w:r>
        <w:t xml:space="preserve">я только на функционально-планировочные </w:t>
      </w:r>
      <w:hyperlink w:anchor="sub_1017" w:history="1">
        <w:r>
          <w:rPr>
            <w:rStyle w:val="a4"/>
          </w:rPr>
          <w:t>элементы</w:t>
        </w:r>
      </w:hyperlink>
      <w:r>
        <w:t xml:space="preserve"> зданий и сооружений, их участков или отдельные помещения, </w:t>
      </w:r>
      <w:hyperlink w:anchor="sub_1003" w:history="1">
        <w:r>
          <w:rPr>
            <w:rStyle w:val="a4"/>
          </w:rPr>
          <w:t>доступные для МГН</w:t>
        </w:r>
      </w:hyperlink>
      <w:r>
        <w:t>: входные узлы, коммуникации, пути эвакуации, помещения (зоны) проживания, обслу</w:t>
      </w:r>
      <w:r>
        <w:t>живания и места приложения труда, а также их информационное и инженерное обустройство.</w:t>
      </w:r>
    </w:p>
    <w:p w:rsidR="00000000" w:rsidRDefault="00EA4502">
      <w:r>
        <w:t xml:space="preserve">Необходимость и степень (формы) </w:t>
      </w:r>
      <w:hyperlink w:anchor="sub_1001" w:history="1">
        <w:r>
          <w:rPr>
            <w:rStyle w:val="a4"/>
          </w:rPr>
          <w:t>адаптации</w:t>
        </w:r>
      </w:hyperlink>
      <w:r>
        <w:t xml:space="preserve"> к требованиям МГН зданий, имеющих историческую, художественную или архитектурную ценность, следует со</w:t>
      </w:r>
      <w:r>
        <w:t>гласовывать с органом по охране и использованию памятников истории и культуры соответствующего уровня.</w:t>
      </w:r>
    </w:p>
    <w:p w:rsidR="00000000" w:rsidRDefault="00EA4502">
      <w:r>
        <w:t>1.3 Требования настоящих норм и правил не распространяются на здания специализированных учреждений для постоянного и временного проживания инвалидов и лю</w:t>
      </w:r>
      <w:r>
        <w:t>дей старшей возрастной группы на условиях опеки, стационары лечебных учреждений и аналогичные учреждения, предназначенные для обслуживания и постоянного пребывания данных категорий населения, а также на жилые дома для одной семьи.</w:t>
      </w:r>
    </w:p>
    <w:p w:rsidR="00000000" w:rsidRDefault="00EA4502">
      <w:r>
        <w:t>1.4 Проектные решения объ</w:t>
      </w:r>
      <w:r>
        <w:t>ектов, доступных для МГН, должны обеспечивать:</w:t>
      </w:r>
    </w:p>
    <w:p w:rsidR="00000000" w:rsidRDefault="00EA4502">
      <w:r>
        <w:t>- досягаемость мест целевого посещения и беспрепятственность перемещения внутри зданий и сооружений;</w:t>
      </w:r>
    </w:p>
    <w:p w:rsidR="00000000" w:rsidRDefault="00EA4502">
      <w:r>
        <w:t xml:space="preserve">- безопасность </w:t>
      </w:r>
      <w:hyperlink w:anchor="sub_1010" w:history="1">
        <w:r>
          <w:rPr>
            <w:rStyle w:val="a4"/>
          </w:rPr>
          <w:t>путей движения</w:t>
        </w:r>
      </w:hyperlink>
      <w:r>
        <w:t xml:space="preserve"> (в том числе эвакуационных), а также мест проживания</w:t>
      </w:r>
      <w:r>
        <w:t>, обслуживания и приложения труда;</w:t>
      </w:r>
    </w:p>
    <w:p w:rsidR="00000000" w:rsidRDefault="00EA4502">
      <w: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w:t>
      </w:r>
      <w:r>
        <w:t>ном процессе и т.д.;</w:t>
      </w:r>
    </w:p>
    <w:p w:rsidR="00000000" w:rsidRDefault="00EA4502">
      <w:r>
        <w:t>- удобство и комфорт среды жизнедеятельности.</w:t>
      </w:r>
    </w:p>
    <w:p w:rsidR="00000000" w:rsidRDefault="00EA4502">
      <w:r>
        <w:t>1.5 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000000" w:rsidRDefault="00EA4502">
      <w:r>
        <w:t>С этой целью рек</w:t>
      </w:r>
      <w:r>
        <w:t xml:space="preserve">омендуется, как правило, проектировать адаптируемые к потребностям инвалидов </w:t>
      </w:r>
      <w:hyperlink w:anchor="sub_1016" w:history="1">
        <w:r>
          <w:rPr>
            <w:rStyle w:val="a4"/>
          </w:rPr>
          <w:t>универсальные элементы</w:t>
        </w:r>
      </w:hyperlink>
      <w:r>
        <w:t xml:space="preserve"> зданий и сооружений, используемые всеми группами населения. Необходимость применения </w:t>
      </w:r>
      <w:hyperlink w:anchor="sub_1011" w:history="1">
        <w:r>
          <w:rPr>
            <w:rStyle w:val="a4"/>
          </w:rPr>
          <w:t>специализированных эле</w:t>
        </w:r>
        <w:r>
          <w:rPr>
            <w:rStyle w:val="a4"/>
          </w:rPr>
          <w:t>ментов</w:t>
        </w:r>
      </w:hyperlink>
      <w:r>
        <w:t>, учитывающих специфические потребности инвалидов, устанавливается заданием на проектирование.</w:t>
      </w:r>
    </w:p>
    <w:p w:rsidR="00000000" w:rsidRDefault="00EA4502">
      <w:r>
        <w:t xml:space="preserve">1.6 При проектировании, оборудовании и оснащении зданий и сооружений, </w:t>
      </w:r>
      <w:hyperlink w:anchor="sub_1003" w:history="1">
        <w:r>
          <w:rPr>
            <w:rStyle w:val="a4"/>
          </w:rPr>
          <w:t>доступных для МГН</w:t>
        </w:r>
      </w:hyperlink>
      <w:r>
        <w:t>, должны выполняться положения Федераль</w:t>
      </w:r>
      <w:r>
        <w:t xml:space="preserve">ного закона "О санитарно-эпидемиологическом благополучии населения" от 30 марта 1999 г. N 52-ФЗ (Собрание законодательства Российской Федерации, 1999, N 14, </w:t>
      </w:r>
      <w:r>
        <w:lastRenderedPageBreak/>
        <w:t>ст.1650).</w:t>
      </w:r>
    </w:p>
    <w:p w:rsidR="00000000" w:rsidRDefault="00EA4502">
      <w:r>
        <w:t xml:space="preserve">1.7 Используемые в тексте термины и их определения приведены в </w:t>
      </w:r>
      <w:hyperlink w:anchor="sub_1000" w:history="1">
        <w:r>
          <w:rPr>
            <w:rStyle w:val="a4"/>
          </w:rPr>
          <w:t>при</w:t>
        </w:r>
        <w:r>
          <w:rPr>
            <w:rStyle w:val="a4"/>
          </w:rPr>
          <w:t>ложении А</w:t>
        </w:r>
      </w:hyperlink>
      <w:r>
        <w:t>.</w:t>
      </w:r>
    </w:p>
    <w:p w:rsidR="00000000" w:rsidRDefault="00EA4502">
      <w:pPr>
        <w:pStyle w:val="OEM"/>
      </w:pPr>
    </w:p>
    <w:p w:rsidR="00000000" w:rsidRDefault="00EA4502">
      <w:pPr>
        <w:pStyle w:val="1"/>
      </w:pPr>
      <w:bookmarkStart w:id="5" w:name="sub_2"/>
      <w:r>
        <w:t>2. Нормативные ссылки</w:t>
      </w:r>
    </w:p>
    <w:bookmarkEnd w:id="5"/>
    <w:p w:rsidR="00000000" w:rsidRDefault="00EA4502">
      <w:pPr>
        <w:pStyle w:val="OEM"/>
      </w:pPr>
    </w:p>
    <w:p w:rsidR="00000000" w:rsidRDefault="00EA4502">
      <w:r>
        <w:t>В настоящих нормах и правилах использованы ссылки на следующие документы:</w:t>
      </w:r>
    </w:p>
    <w:p w:rsidR="00000000" w:rsidRDefault="00EA4502">
      <w:r>
        <w:t>СНиП 10-01-94 "Система нормативных документов в строительстве. Основные положения".</w:t>
      </w:r>
    </w:p>
    <w:p w:rsidR="00000000" w:rsidRDefault="00EA4502">
      <w:r>
        <w:t>СНиП 21-01-97* "Пожарная безопасность зданий и соо</w:t>
      </w:r>
      <w:r>
        <w:t>ружений".</w:t>
      </w:r>
    </w:p>
    <w:p w:rsidR="00000000" w:rsidRDefault="00EA4502">
      <w:r>
        <w:t>СНиП 23-05-95 "Естественное и искусственное освещение".</w:t>
      </w:r>
    </w:p>
    <w:p w:rsidR="00000000" w:rsidRDefault="00EA4502">
      <w:r>
        <w:t>СНиП 2.04.05-91* "Отопление, вентиляция и кондиционирование".</w:t>
      </w:r>
    </w:p>
    <w:p w:rsidR="00000000" w:rsidRDefault="00EA4502">
      <w:r>
        <w:t>СНиП 2.08.01-89* "Жилые здания".</w:t>
      </w:r>
    </w:p>
    <w:p w:rsidR="00000000" w:rsidRDefault="00EA4502">
      <w:r>
        <w:t>СНиП 2.08.02-89* "Общественные здания и сооружения", раздел 4 "Требования доступности для малом</w:t>
      </w:r>
      <w:r>
        <w:t>обильных посетителей".</w:t>
      </w:r>
    </w:p>
    <w:p w:rsidR="00000000" w:rsidRDefault="00EA4502">
      <w:r>
        <w:t>СНиП 31-03-2001 "Производственные здания".</w:t>
      </w:r>
    </w:p>
    <w:p w:rsidR="00000000" w:rsidRDefault="00EA4502">
      <w:r>
        <w:t>СНиП 2.09.04-87* "Административные и бытовые здания".</w:t>
      </w:r>
    </w:p>
    <w:p w:rsidR="00000000" w:rsidRDefault="00EA4502">
      <w:r>
        <w:t>ГОСТ Р 50602-93 "Кресла-коляски. Максимальные габаритные размеры".</w:t>
      </w:r>
    </w:p>
    <w:p w:rsidR="00000000" w:rsidRDefault="00EA4502">
      <w:r>
        <w:t>ГОСТ Р 51261-99 "Устройства опорные стационарные реабилитационные. Ти</w:t>
      </w:r>
      <w:r>
        <w:t>пы и технические требования".</w:t>
      </w:r>
    </w:p>
    <w:p w:rsidR="00000000" w:rsidRDefault="00EA4502">
      <w:r>
        <w:t>ГОСТ Р 51630-2000 "Платформы подъемные с вертикальным и наклонным перемещением для инвалидов. Технические требования доступности".</w:t>
      </w:r>
    </w:p>
    <w:p w:rsidR="00000000" w:rsidRDefault="00EA4502">
      <w:r>
        <w:t>ГОСТ Р 51631-2000 "Лифты пассажирские. Технические требования доступности для инвалидов".</w:t>
      </w:r>
    </w:p>
    <w:p w:rsidR="00000000" w:rsidRDefault="00EA4502">
      <w:r>
        <w:t xml:space="preserve">ГОСТ </w:t>
      </w:r>
      <w:r>
        <w:t>Р 51671-2000 "Средства связи и информации технические общего пользования, доступные для инвалидов. Классификация. Требования доступности и безопасности".</w:t>
      </w:r>
    </w:p>
    <w:p w:rsidR="00000000" w:rsidRDefault="00EA4502">
      <w:r>
        <w:t>ГОСТ 12.1.004-91 "ССБТ. Пожарная безопасность. Общие требования".</w:t>
      </w:r>
    </w:p>
    <w:p w:rsidR="00000000" w:rsidRDefault="00EA4502">
      <w:r>
        <w:t>НПБ 104-95 "Проектирование систем оп</w:t>
      </w:r>
      <w:r>
        <w:t>овещения людей о пожаре в зданиях и сооружениях".</w:t>
      </w:r>
    </w:p>
    <w:p w:rsidR="00000000" w:rsidRDefault="00EA4502">
      <w:pPr>
        <w:pStyle w:val="OEM"/>
      </w:pPr>
    </w:p>
    <w:p w:rsidR="00000000" w:rsidRDefault="00EA4502">
      <w:pPr>
        <w:pStyle w:val="a6"/>
      </w:pPr>
      <w:bookmarkStart w:id="6" w:name="sub_1073741889"/>
      <w:r>
        <w:t>См. Нормы пожарной безопасности "Системы оповещения и управления эвакуацией людей при пожарах в зданиях и сооружениях" (НПБ 104-03), утвержденные приказом МЧС РФ от 20 июня 2003 г. N 323</w:t>
      </w:r>
    </w:p>
    <w:bookmarkEnd w:id="6"/>
    <w:p w:rsidR="00000000" w:rsidRDefault="00EA4502">
      <w:pPr>
        <w:pStyle w:val="a6"/>
      </w:pPr>
    </w:p>
    <w:p w:rsidR="00000000" w:rsidRDefault="00EA4502">
      <w:r>
        <w:t>НПБ 250-97 "Лифты для транспортирования пожарных подразделений в зданиях и сооружениях. Общие технические требования".</w:t>
      </w:r>
    </w:p>
    <w:p w:rsidR="00000000" w:rsidRDefault="00EA4502">
      <w:pPr>
        <w:pStyle w:val="OEM"/>
      </w:pPr>
    </w:p>
    <w:p w:rsidR="00000000" w:rsidRDefault="00EA4502">
      <w:pPr>
        <w:pStyle w:val="1"/>
      </w:pPr>
      <w:bookmarkStart w:id="7" w:name="sub_3"/>
      <w:r>
        <w:t>3. Общие требования к зданиям, сооружениям и их участкам</w:t>
      </w:r>
    </w:p>
    <w:bookmarkEnd w:id="7"/>
    <w:p w:rsidR="00000000" w:rsidRDefault="00EA4502">
      <w:pPr>
        <w:pStyle w:val="OEM"/>
      </w:pPr>
    </w:p>
    <w:p w:rsidR="00000000" w:rsidRDefault="00EA4502">
      <w:pPr>
        <w:pStyle w:val="1"/>
      </w:pPr>
      <w:r>
        <w:t>Участки и территории</w:t>
      </w:r>
    </w:p>
    <w:p w:rsidR="00000000" w:rsidRDefault="00EA4502">
      <w:pPr>
        <w:pStyle w:val="OEM"/>
      </w:pPr>
    </w:p>
    <w:p w:rsidR="00000000" w:rsidRDefault="00EA4502">
      <w:r>
        <w:t>3.1 В проектах должны быть предусмо</w:t>
      </w:r>
      <w:r>
        <w:t xml:space="preserve">трены условия беспрепятственного и удобного передвижения </w:t>
      </w:r>
      <w:hyperlink w:anchor="sub_1006" w:history="1">
        <w:r>
          <w:rPr>
            <w:rStyle w:val="a4"/>
          </w:rPr>
          <w:t>МГН</w:t>
        </w:r>
      </w:hyperlink>
      <w:r>
        <w:t xml:space="preserve">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w:t>
      </w:r>
      <w:r>
        <w:t xml:space="preserve">обеспечена на всех путях движения, </w:t>
      </w:r>
      <w:hyperlink w:anchor="sub_1003" w:history="1">
        <w:r>
          <w:rPr>
            <w:rStyle w:val="a4"/>
          </w:rPr>
          <w:t>доступных для МГН</w:t>
        </w:r>
      </w:hyperlink>
      <w:r>
        <w:t xml:space="preserve"> на все время эксплуатации.</w:t>
      </w:r>
    </w:p>
    <w:p w:rsidR="00000000" w:rsidRDefault="00EA4502">
      <w:bookmarkStart w:id="8" w:name="sub_32"/>
      <w:r>
        <w:t xml:space="preserve">3.2 Транспортные проезды на участке и пешеходные дороги на пути к объектам, посещаемым </w:t>
      </w:r>
      <w:hyperlink w:anchor="sub_1004" w:history="1">
        <w:r>
          <w:rPr>
            <w:rStyle w:val="a4"/>
          </w:rPr>
          <w:t>инвалидами</w:t>
        </w:r>
      </w:hyperlink>
      <w:r>
        <w:t>, допускается совмеща</w:t>
      </w:r>
      <w:r>
        <w:t>ть при соблюдении градостроительных требований к параметрам путей движения.</w:t>
      </w:r>
    </w:p>
    <w:p w:rsidR="00000000" w:rsidRDefault="00EA4502">
      <w:bookmarkStart w:id="9" w:name="sub_33"/>
      <w:bookmarkEnd w:id="8"/>
      <w:r>
        <w:t xml:space="preserve">3.3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w:t>
      </w:r>
      <w:r>
        <w:t>Р 50602.</w:t>
      </w:r>
    </w:p>
    <w:bookmarkEnd w:id="9"/>
    <w:p w:rsidR="00000000" w:rsidRDefault="00EA4502">
      <w: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w:t>
      </w:r>
      <w:r>
        <w:t xml:space="preserve"> 10% на протяжении не более 10 м.</w:t>
      </w:r>
    </w:p>
    <w:p w:rsidR="00000000" w:rsidRDefault="00EA4502">
      <w:r>
        <w:t>Поперечный уклон пути движения следует принимать в пределах 1-2%.</w:t>
      </w:r>
    </w:p>
    <w:p w:rsidR="00000000" w:rsidRDefault="00EA4502">
      <w:r>
        <w:t>3.4 Высоту бордюров по краям пешеходных путей на участке рекомендуется принимать не менее 0,05 м.</w:t>
      </w:r>
    </w:p>
    <w:p w:rsidR="00000000" w:rsidRDefault="00EA4502">
      <w:r>
        <w:t>Высота бортового камня в местах пересечения тротуаров с пр</w:t>
      </w:r>
      <w:r>
        <w:t>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00000" w:rsidRDefault="00EA4502">
      <w:r>
        <w:t>3.5 При наличии на территории или участке подземных и надземных перех</w:t>
      </w:r>
      <w:r>
        <w:t>одов их следует, как правило, оборудовать пандусами или подъемными устройствами, если нельзя организовать для МГН наземный проход.</w:t>
      </w:r>
    </w:p>
    <w:p w:rsidR="00000000" w:rsidRDefault="00EA4502">
      <w:r>
        <w:lastRenderedPageBreak/>
        <w:t xml:space="preserve">3.6 </w:t>
      </w:r>
      <w:hyperlink w:anchor="sub_1015" w:history="1">
        <w:r>
          <w:rPr>
            <w:rStyle w:val="a4"/>
          </w:rPr>
          <w:t>Тактильные средства</w:t>
        </w:r>
      </w:hyperlink>
      <w:r>
        <w:t>, выполняющие предупредительную функцию на покрытии пешеходных путей на учас</w:t>
      </w:r>
      <w:r>
        <w:t>тке, следует размещать не менее чем за 0,8 м до объекта информации, начала опасного участка, изменения направления движения, входа и т.п.</w:t>
      </w:r>
    </w:p>
    <w:p w:rsidR="00000000" w:rsidRDefault="00EA4502">
      <w:r>
        <w:t>3.7 Для покрытий пешеходных дорожек, тротуаров и пандусов не допускается применение насыпных или крупноструктурных мат</w:t>
      </w:r>
      <w:r>
        <w:t>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000000" w:rsidRDefault="00EA4502">
      <w:r>
        <w:t xml:space="preserve">3.8 На </w:t>
      </w:r>
      <w:hyperlink w:anchor="sub_1010" w:history="1">
        <w:r>
          <w:rPr>
            <w:rStyle w:val="a4"/>
          </w:rPr>
          <w:t>путях движения</w:t>
        </w:r>
      </w:hyperlink>
      <w:r>
        <w:t xml:space="preserve"> МГН не допускается применять непроз</w:t>
      </w:r>
      <w:r>
        <w:t>рачные калитки на навесных петлях двустороннего действия, калитки с вращающимися полотнами, а также турникеты.</w:t>
      </w:r>
    </w:p>
    <w:p w:rsidR="00000000" w:rsidRDefault="00EA4502">
      <w:r>
        <w:t>3.9 Для открытых лестниц на перепадах рельефа рекомендуется принимать ширину проступей не менее 0,4 м, высоту подъемов ступеней - не более 0,12 м</w:t>
      </w:r>
      <w: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w:t>
      </w:r>
    </w:p>
    <w:p w:rsidR="00000000" w:rsidRDefault="00EA4502">
      <w:r>
        <w:t>Лестницы должны дублироваться пандусами,</w:t>
      </w:r>
      <w:r>
        <w:t xml:space="preserve"> а при необходимости - другими средствами подъема.</w:t>
      </w:r>
    </w:p>
    <w:p w:rsidR="00000000" w:rsidRDefault="00EA4502">
      <w:r>
        <w:t xml:space="preserve">3.10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w:t>
      </w:r>
      <w:hyperlink w:anchor="sub_1017" w:history="1">
        <w:r>
          <w:rPr>
            <w:rStyle w:val="a4"/>
          </w:rPr>
          <w:t>элементы</w:t>
        </w:r>
      </w:hyperlink>
      <w:r>
        <w:t xml:space="preserve"> и части зданий и сооружений не должны сокращать нормируемое пространство для прохода, а также проезда и маневрирования кресла-коляски.</w:t>
      </w:r>
    </w:p>
    <w:p w:rsidR="00000000" w:rsidRDefault="00EA4502">
      <w:r>
        <w:t>Объекты, нижняя кромка которых расположена на высоте от 0,7 до 2,1 м от уровня пешеходного пути, не до</w:t>
      </w:r>
      <w:r>
        <w:t>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w:t>
      </w:r>
      <w:r>
        <w:t>отой не менее 0,05 м либо ограждениями высотой не менее 0,7 м и т.п.</w:t>
      </w:r>
    </w:p>
    <w:p w:rsidR="00000000" w:rsidRDefault="00EA4502">
      <w: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w:t>
      </w:r>
      <w:r>
        <w:t>тах высотой до 0,04 м, край которых должен находиться от установленного оборудования на расстоянии 0,7-0,8 м.</w:t>
      </w:r>
    </w:p>
    <w:p w:rsidR="00000000" w:rsidRDefault="00EA4502">
      <w:r>
        <w:t>Формы и края подвесного оборудования должны быть скруглены.</w:t>
      </w:r>
    </w:p>
    <w:p w:rsidR="00000000" w:rsidRDefault="00EA4502">
      <w:r>
        <w:t>3.11 Вход на территорию или участок следует оборудовать доступными для инвалидов элеме</w:t>
      </w:r>
      <w:r>
        <w:t>нтами информации об объекте.</w:t>
      </w:r>
    </w:p>
    <w:p w:rsidR="00000000" w:rsidRDefault="00EA4502">
      <w:r>
        <w:t>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000000" w:rsidRDefault="00EA4502">
      <w:bookmarkStart w:id="10" w:name="sub_3312"/>
      <w:r>
        <w:t>3.12</w:t>
      </w:r>
      <w:r>
        <w:t xml:space="preserve">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bookmarkEnd w:id="10"/>
    <w:p w:rsidR="00000000" w:rsidRDefault="00EA4502">
      <w:r>
        <w:t>Места для личн</w:t>
      </w:r>
      <w:r>
        <w:t>ого автотранспорта инвалидов желательно размещать вблизи входа, доступного для инвалидов, но не далее 50 м, а при жилых зданиях - не далее 100 м. Ширина зоны для парковки автомобиля инвалида должна быть не менее 3,5 м.</w:t>
      </w:r>
    </w:p>
    <w:p w:rsidR="00000000" w:rsidRDefault="00EA4502">
      <w:r>
        <w:t>Площадки для остановки специализирова</w:t>
      </w:r>
      <w:r>
        <w:t xml:space="preserve">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w:t>
      </w:r>
      <w:hyperlink w:anchor="sub_1003" w:history="1">
        <w:r>
          <w:rPr>
            <w:rStyle w:val="a4"/>
          </w:rPr>
          <w:t>доступные для МГН</w:t>
        </w:r>
      </w:hyperlink>
      <w:r>
        <w:t>.</w:t>
      </w:r>
    </w:p>
    <w:p w:rsidR="00000000" w:rsidRDefault="00EA4502">
      <w:pPr>
        <w:pStyle w:val="OEM"/>
      </w:pPr>
    </w:p>
    <w:p w:rsidR="00000000" w:rsidRDefault="00EA4502">
      <w:pPr>
        <w:pStyle w:val="1"/>
      </w:pPr>
      <w:r>
        <w:t>Входы и пути движения</w:t>
      </w:r>
    </w:p>
    <w:p w:rsidR="00000000" w:rsidRDefault="00EA4502">
      <w:pPr>
        <w:pStyle w:val="OEM"/>
      </w:pPr>
    </w:p>
    <w:p w:rsidR="00000000" w:rsidRDefault="00EA4502">
      <w:r>
        <w:t>3.13 В здании должен быть как ми</w:t>
      </w:r>
      <w:r>
        <w:t xml:space="preserve">нимум один вход, приспособленный для </w:t>
      </w:r>
      <w:hyperlink w:anchor="sub_1006" w:history="1">
        <w:r>
          <w:rPr>
            <w:rStyle w:val="a4"/>
          </w:rPr>
          <w:t>МГН</w:t>
        </w:r>
      </w:hyperlink>
      <w:r>
        <w:t>, с поверхности земли и из каждого доступного для МГН подземного или надземного перехода, соединенного с этим зданием.</w:t>
      </w:r>
    </w:p>
    <w:p w:rsidR="00000000" w:rsidRDefault="00EA4502">
      <w:r>
        <w:t>3.14 Наружные лестницы и пандусы должны иметь поручни с учетом техничес</w:t>
      </w:r>
      <w:r>
        <w:t>ких требований к опорным стационарным устройствам по ГОСТ Р 51261.</w:t>
      </w:r>
    </w:p>
    <w:p w:rsidR="00000000" w:rsidRDefault="00EA4502">
      <w:r>
        <w:t>При ширине лестниц на основных подходах к зданию 2,5 м и более следует дополнительно предусматривать разделительные поручни.</w:t>
      </w:r>
    </w:p>
    <w:p w:rsidR="00000000" w:rsidRDefault="00EA4502">
      <w:r>
        <w:t>Входная площадка при входах, доступных МГН, должна иметь: навес</w:t>
      </w:r>
      <w:r>
        <w:t>, водоотвод, а в зависимости от местных климатических условий - подогрев, что устанавливается заданием на проектирование.</w:t>
      </w:r>
    </w:p>
    <w:p w:rsidR="00000000" w:rsidRDefault="00EA4502">
      <w:r>
        <w:t xml:space="preserve">Поверхности покрытий входных площадок и тамбуров должны быть твердыми, не допускать скольжения при намокании и иметь поперечный уклон </w:t>
      </w:r>
      <w:r>
        <w:t>в пределах 1-2%.</w:t>
      </w:r>
    </w:p>
    <w:p w:rsidR="00000000" w:rsidRDefault="00EA4502">
      <w:r>
        <w:t>3.15 Глубина тамбуров и тамбур-шлюзов должна быть не менее 1,8 м, а в жилых зданиях - не менее 1,5 м при ширине не менее 2,2 м.</w:t>
      </w:r>
    </w:p>
    <w:p w:rsidR="00000000" w:rsidRDefault="00EA4502">
      <w:r>
        <w:t xml:space="preserve">Дренажные и водосборные решетки, устанавливаемые в полу тамбуров или входных площадок, </w:t>
      </w:r>
      <w:r>
        <w:lastRenderedPageBreak/>
        <w:t>должны устанавливаться з</w:t>
      </w:r>
      <w:r>
        <w:t>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000000" w:rsidRDefault="00EA4502">
      <w:r>
        <w:t>3.16 При наличии контроля на входе следует предусматривать контрольные устройства, при</w:t>
      </w:r>
      <w:r>
        <w:t xml:space="preserve">способленные для пропуска тех категорий </w:t>
      </w:r>
      <w:hyperlink w:anchor="sub_1004" w:history="1">
        <w:r>
          <w:rPr>
            <w:rStyle w:val="a4"/>
          </w:rPr>
          <w:t>инвалидов</w:t>
        </w:r>
      </w:hyperlink>
      <w:r>
        <w:t>, для которых будет доступен проектируемый объект.</w:t>
      </w:r>
    </w:p>
    <w:p w:rsidR="00000000" w:rsidRDefault="00EA4502">
      <w:r>
        <w:t>3.17 Помещения, где могут находиться инвалиды на креслах-колясках, следует, как правило, размещать на уровне входа, ближайшего к п</w:t>
      </w:r>
      <w:r>
        <w:t>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000000" w:rsidRDefault="00EA4502">
      <w:r>
        <w:t>3.18 Пути движения МГН внутри здания следует проектировать в с</w:t>
      </w:r>
      <w:r>
        <w:t>оответствии с нормативными требованиями к путям эвакуации людей из здания.</w:t>
      </w:r>
    </w:p>
    <w:p w:rsidR="00000000" w:rsidRDefault="00EA4502">
      <w:r>
        <w:t>Ширина пути движения (в коридорах, помещениях, галереях и т.п.) в чистоте должна быть не менее:</w:t>
      </w:r>
    </w:p>
    <w:p w:rsidR="00000000" w:rsidRDefault="00EA4502">
      <w:pPr>
        <w:pStyle w:val="OEM"/>
      </w:pPr>
    </w:p>
    <w:p w:rsidR="00000000" w:rsidRDefault="00EA4502">
      <w:pPr>
        <w:pStyle w:val="OEM"/>
      </w:pPr>
      <w:r>
        <w:rPr>
          <w:noProof/>
        </w:rPr>
        <w:t xml:space="preserve">     при движении кресла-коляски в одном направлении       1,5 м,</w:t>
      </w:r>
    </w:p>
    <w:p w:rsidR="00000000" w:rsidRDefault="00EA4502">
      <w:pPr>
        <w:pStyle w:val="OEM"/>
      </w:pPr>
      <w:r>
        <w:rPr>
          <w:noProof/>
        </w:rPr>
        <w:t xml:space="preserve">     при встречном</w:t>
      </w:r>
      <w:r>
        <w:rPr>
          <w:noProof/>
        </w:rPr>
        <w:t xml:space="preserve"> движении                                1,8 м.</w:t>
      </w:r>
    </w:p>
    <w:p w:rsidR="00000000" w:rsidRDefault="00EA4502">
      <w:pPr>
        <w:pStyle w:val="OEM"/>
      </w:pPr>
    </w:p>
    <w:p w:rsidR="00000000" w:rsidRDefault="00EA4502">
      <w:r>
        <w:t>Ширину прохода в помещении с оборудованием и мебелью следует принимать не менее 1,2 м.</w:t>
      </w:r>
    </w:p>
    <w:p w:rsidR="00000000" w:rsidRDefault="00EA4502">
      <w:r>
        <w:t>Ширина балконов и лоджий должна быть, как правило, не менее 1,4 м в свету.</w:t>
      </w:r>
    </w:p>
    <w:p w:rsidR="00000000" w:rsidRDefault="00EA4502">
      <w:r>
        <w:t xml:space="preserve">Ширину коридора или перехода в другое здание </w:t>
      </w:r>
      <w:r>
        <w:t>следует принимать не менее 2,0 м.</w:t>
      </w:r>
    </w:p>
    <w:p w:rsidR="00000000" w:rsidRDefault="00EA4502">
      <w:r>
        <w:t>Подходы к различному оборудованию и мебели должны быть не менее 0,9 м, а при необходимости поворота кресла-коляски на 90° - не менее 1,2 м.</w:t>
      </w:r>
    </w:p>
    <w:p w:rsidR="00000000" w:rsidRDefault="00EA4502">
      <w:r>
        <w:t>3.19 Диаметр зоны для самостоятельного разворота на 90-180° инвалида на кресле-кол</w:t>
      </w:r>
      <w:r>
        <w:t>яске следует принимать не менее 1,4 м.</w:t>
      </w:r>
    </w:p>
    <w:p w:rsidR="00000000" w:rsidRDefault="00EA4502">
      <w:r>
        <w:t>Около столов, прилавков и других мест обслуживания, у настенных приборов, аппаратов и устройств для инвалидов следует предусматривать свободное пространство размерами в плане не менее 0,9 х 1,5 м.</w:t>
      </w:r>
    </w:p>
    <w:p w:rsidR="00000000" w:rsidRDefault="00EA4502">
      <w:r>
        <w:t>Глубина пространства</w:t>
      </w:r>
      <w:r>
        <w:t xml:space="preserve"> для маневрирования кресла-коляски перед дверью при открывании "от себя" должна быть не менее 1,2 м, а при открывании "к себе" - не менее 1,5 м при ширине не менее 1,5 м.</w:t>
      </w:r>
    </w:p>
    <w:p w:rsidR="00000000" w:rsidRDefault="00EA4502">
      <w:r>
        <w:t>3.20 Конструктивные элементы внутри зданий и устройства, размещаемые в габаритах путе</w:t>
      </w:r>
      <w:r>
        <w:t>й движения на стенах и других вертикальных поверхностях, должны иметь закругленные края, а также не должны выступать более чем на 0,1 м на высоте от 0,7 до 2,0 м от уровня пола. При размещении устройств, указателей на отдельно стоящей опоре они не должны в</w:t>
      </w:r>
      <w:r>
        <w:t>ыступать более чем на 0,3 м.</w:t>
      </w:r>
    </w:p>
    <w:p w:rsidR="00000000" w:rsidRDefault="00EA4502">
      <w: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000000" w:rsidRDefault="00EA4502">
      <w:r>
        <w:t xml:space="preserve">3.21 Участки пола на путях движения на расстоянии 0,6 </w:t>
      </w:r>
      <w:r>
        <w:t>м перед дверными проемами и входами на лестницы и пандусы, а также перед поворотом коммуникационных путей должны иметь предупредительную рифленую и/или контрастно окрашенную поверхность, допускается предусматривать световые маячки.</w:t>
      </w:r>
    </w:p>
    <w:p w:rsidR="00000000" w:rsidRDefault="00EA4502">
      <w:r>
        <w:t>3.22 В помещениях, досту</w:t>
      </w:r>
      <w:r>
        <w:t xml:space="preserve">пных </w:t>
      </w:r>
      <w:hyperlink w:anchor="sub_1006" w:history="1">
        <w:r>
          <w:rPr>
            <w:rStyle w:val="a4"/>
          </w:rPr>
          <w:t>МГН</w:t>
        </w:r>
      </w:hyperlink>
      <w:r>
        <w:t>, не допускается применять ворсовые ковры с толщиной покрытия (с учетом высоты ворса) - более 0,013 м.</w:t>
      </w:r>
    </w:p>
    <w:p w:rsidR="00000000" w:rsidRDefault="00EA4502">
      <w:r>
        <w:t xml:space="preserve">Ковровые покрытия на путях движения должны быть плотно закреплены, особенно на стыках полотен и по границе разнородных </w:t>
      </w:r>
      <w:r>
        <w:t>покрытий.</w:t>
      </w:r>
    </w:p>
    <w:p w:rsidR="00000000" w:rsidRDefault="00EA4502">
      <w:r>
        <w:t>3.23 Ширина дверных и открытых проемов в стене, а также выходов из помещений и из коридоров на лестничную клетку должна быть не менее 0,9 м. При глубине откоса открытого проема более 1,0 м ширину проема следует принимать по ширине коммуникационно</w:t>
      </w:r>
      <w:r>
        <w:t>го прохода, но не менее 1,2 м.</w:t>
      </w:r>
    </w:p>
    <w:p w:rsidR="00000000" w:rsidRDefault="00EA4502">
      <w: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000000" w:rsidRDefault="00EA4502">
      <w:r>
        <w:t xml:space="preserve">3.24 В полотнах наружных дверей, доступных инвалидам, </w:t>
      </w:r>
      <w:r>
        <w:t>следует предусматривать смотровые панели, заполненные прозрачным и ударопрочным материалом, нижняя часть которых должна располагаться в пределах 0,3-0,9 м от уровня пола. Нижняя часть дверных полотен на высоту не менее 0,3 м от уровня пола должна быть защи</w:t>
      </w:r>
      <w:r>
        <w:t>щена противоударной полосой.</w:t>
      </w:r>
    </w:p>
    <w:p w:rsidR="00000000" w:rsidRDefault="00EA4502">
      <w:r>
        <w:t xml:space="preserve">3.25 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w:t>
      </w:r>
      <w:r>
        <w:t>на уровне не ниже 1,2 м и не выше 1,5 м от поверхности пешеходного пути.</w:t>
      </w:r>
    </w:p>
    <w:p w:rsidR="00000000" w:rsidRDefault="00EA4502">
      <w:r>
        <w:t xml:space="preserve">3.26 На </w:t>
      </w:r>
      <w:hyperlink w:anchor="sub_1010" w:history="1">
        <w:r>
          <w:rPr>
            <w:rStyle w:val="a4"/>
          </w:rPr>
          <w:t>путях движения</w:t>
        </w:r>
      </w:hyperlink>
      <w:r>
        <w:t xml:space="preserve"> МГН не допускается применять вращающиеся двери и турникеты.</w:t>
      </w:r>
    </w:p>
    <w:p w:rsidR="00000000" w:rsidRDefault="00EA4502">
      <w:r>
        <w:t>На путях движения МГН рекомендуется применять двери на петлях односторонне</w:t>
      </w:r>
      <w:r>
        <w:t>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w:t>
      </w:r>
    </w:p>
    <w:p w:rsidR="00000000" w:rsidRDefault="00EA4502">
      <w:pPr>
        <w:pStyle w:val="OEM"/>
      </w:pPr>
    </w:p>
    <w:p w:rsidR="00000000" w:rsidRDefault="00EA4502">
      <w:pPr>
        <w:pStyle w:val="1"/>
      </w:pPr>
      <w:r>
        <w:t>Лестницы и пандусы</w:t>
      </w:r>
    </w:p>
    <w:p w:rsidR="00000000" w:rsidRDefault="00EA4502">
      <w:pPr>
        <w:pStyle w:val="OEM"/>
      </w:pPr>
    </w:p>
    <w:p w:rsidR="00000000" w:rsidRDefault="00EA4502">
      <w:r>
        <w:t>3.27 Ширина марша лестниц, доступных МГН, должна бы</w:t>
      </w:r>
      <w:r>
        <w:t>ть, как правило, не менее 1,35 м. При расчетной ширине марша лестницы 2,5 м и более следует предусматривать дополнительные разделительные поручни.</w:t>
      </w:r>
    </w:p>
    <w:p w:rsidR="00000000" w:rsidRDefault="00EA4502">
      <w:r>
        <w:t xml:space="preserve">Все ступени в пределах марша должны быть одинаковой геометрии и размеров по ширине проступи и высоте подъема </w:t>
      </w:r>
      <w:r>
        <w:t>ступеней. Допускается изменять рисунок проступей нижних ступеней первого марша открытых лестниц.</w:t>
      </w:r>
    </w:p>
    <w:p w:rsidR="00000000" w:rsidRDefault="00EA4502">
      <w:r>
        <w:t>3.28 Ширина проступей лестниц, кроме внутриквартирных, должна быть не менее 0,3 м, а высота подъема ступеней - не более 0,15 м. Уклоны лестниц должны быть не б</w:t>
      </w:r>
      <w:r>
        <w:t>олее 1:2.</w:t>
      </w:r>
    </w:p>
    <w:p w:rsidR="00000000" w:rsidRDefault="00EA4502">
      <w:r>
        <w:t xml:space="preserve">Ступени лестниц на путях движения </w:t>
      </w:r>
      <w:hyperlink w:anchor="sub_1004" w:history="1">
        <w:r>
          <w:rPr>
            <w:rStyle w:val="a4"/>
          </w:rPr>
          <w:t>инвалидов</w:t>
        </w:r>
      </w:hyperlink>
      <w:r>
        <w:t xml:space="preserve"> и других маломобильных групп населения должны быть сплошными, ровными, без выступов и с шероховатой поверхностью. Ребро ступени должно иметь закругление радиусом не более 0,05 </w:t>
      </w:r>
      <w:r>
        <w:t>м. Боковые края ступеней, не примыкающие к стенам, должны иметь бортики высотой не менее 0,02 м.</w:t>
      </w:r>
    </w:p>
    <w:p w:rsidR="00000000" w:rsidRDefault="00EA4502">
      <w:r>
        <w:t>3.29 Максимальная высота одного подъема (марша) пандуса не должна превышать 0,8 м при уклоне не более 8%. При перепаде высот пола на путях движения 0,2 м и мен</w:t>
      </w:r>
      <w:r>
        <w:t>ее допускается увеличивать уклон пандуса до 10%. В исключительных случаях допускается предусматривать винтовые пандусы.</w:t>
      </w:r>
    </w:p>
    <w:p w:rsidR="00000000" w:rsidRDefault="00EA4502">
      <w:r>
        <w:t xml:space="preserve">Ширина пандуса при исключительно одностороннем движении должна быть не менее 1,0 м, в остальных случаях - принимать по ширине </w:t>
      </w:r>
      <w:hyperlink w:anchor="sub_1009" w:history="1">
        <w:r>
          <w:rPr>
            <w:rStyle w:val="a4"/>
          </w:rPr>
          <w:t>полосы движения</w:t>
        </w:r>
      </w:hyperlink>
      <w:r>
        <w:t xml:space="preserve"> согласно 3.18.</w:t>
      </w:r>
    </w:p>
    <w:p w:rsidR="00000000" w:rsidRDefault="00EA4502">
      <w:r>
        <w:t>Площадка на горизонтальном участке пандуса при прямом пути движения или на повороте должна быть глубиной не менее 1,5 м.</w:t>
      </w:r>
    </w:p>
    <w:p w:rsidR="00000000" w:rsidRDefault="00EA4502">
      <w:r>
        <w:t>3.30 Несущие конструкции пандусов следует выполнять из негорючих материалов с пределом о</w:t>
      </w:r>
      <w:r>
        <w:t>гнестойкости не менее R60, а ограждающих конструкций помещений пандусов - не менее R120.</w:t>
      </w:r>
    </w:p>
    <w:p w:rsidR="00000000" w:rsidRDefault="00EA4502">
      <w:r>
        <w:t>3.31 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w:t>
      </w:r>
      <w:r>
        <w:t>олее 0,45 м для предотвращения соскальзывания трости или ноги.</w:t>
      </w:r>
    </w:p>
    <w:p w:rsidR="00000000" w:rsidRDefault="00EA4502">
      <w:r>
        <w:t xml:space="preserve">3.32 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w:t>
      </w:r>
      <w:r>
        <w:t>на высоте 0,7 и 0,9 м, у лестниц - на высоте 0,9 м, а в дошкольных учреждениях также и на высоте 0,5 м.</w:t>
      </w:r>
    </w:p>
    <w:p w:rsidR="00000000" w:rsidRDefault="00EA4502">
      <w:r>
        <w:t>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w:t>
      </w:r>
      <w:r>
        <w:t>й части пандуса на 0,3 м.</w:t>
      </w:r>
    </w:p>
    <w:p w:rsidR="00000000" w:rsidRDefault="00EA4502">
      <w:r>
        <w:t>3.33 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м: ширина - 0,01, высота - 0,015, высота рельефа цифр</w:t>
      </w:r>
      <w:r>
        <w:t>ы - не менее 0,002 м.</w:t>
      </w:r>
    </w:p>
    <w:p w:rsidR="00000000" w:rsidRDefault="00EA4502">
      <w:pPr>
        <w:pStyle w:val="OEM"/>
      </w:pPr>
    </w:p>
    <w:p w:rsidR="00000000" w:rsidRDefault="00EA4502">
      <w:pPr>
        <w:pStyle w:val="1"/>
      </w:pPr>
      <w:r>
        <w:t>Лифты и подъемники</w:t>
      </w:r>
    </w:p>
    <w:p w:rsidR="00000000" w:rsidRDefault="00EA4502">
      <w:pPr>
        <w:pStyle w:val="OEM"/>
      </w:pPr>
    </w:p>
    <w:p w:rsidR="00000000" w:rsidRDefault="00EA4502">
      <w:r>
        <w:t>3.34 Здания следует оборудовать пассажирскими лифтами или подъемными платформами в случае размещения помещений, посещаемых инвалидами на креслах-колясках, на этажах выше или ниже этажа основного входа в здание (пе</w:t>
      </w:r>
      <w:r>
        <w:t>рвого этажа). Выбор способа подъема инвалидов и возможность дублирования этих способов подъема устанавливаются в проектном решении.</w:t>
      </w:r>
    </w:p>
    <w:p w:rsidR="00000000" w:rsidRDefault="00EA4502">
      <w:r>
        <w:t>3.35 Параметры кабины лифта, предназначенного для пользования инвалидом на кресле-коляске, должны иметь внутренние размеры н</w:t>
      </w:r>
      <w:r>
        <w:t>е менее, м: ширина - 1,1; глубина - 1,4. Для нового строительства общественных и производственных зданий рекомендуется применять лифты с шириной дверного проема не менее 0,9 м. В остальных случаях размер дверного проема устанавливается в задании на проекти</w:t>
      </w:r>
      <w:r>
        <w:t>рование по ГОСТ Р 51631.</w:t>
      </w:r>
    </w:p>
    <w:p w:rsidR="00000000" w:rsidRDefault="00EA4502">
      <w:r>
        <w:t>3.36 В подвальном или цокольном этаже перед дверью лифта для инвалидов необходимо устройство тамбур-шлюза.</w:t>
      </w:r>
    </w:p>
    <w:p w:rsidR="00000000" w:rsidRDefault="00EA4502">
      <w:r>
        <w:t>3.37 Световая и звуковая информирующая сигнализация, соответствующая требованиям ГОСТ Р 51631, должна быть предусмотрена у к</w:t>
      </w:r>
      <w:r>
        <w:t>аждой двери лифта, предназначенного для инвалидов на креслах-колясках.</w:t>
      </w:r>
    </w:p>
    <w:p w:rsidR="00000000" w:rsidRDefault="00EA4502">
      <w:r>
        <w:t xml:space="preserve">3.38 Число лифтов устанавливается согласно </w:t>
      </w:r>
      <w:hyperlink w:anchor="sub_2000" w:history="1">
        <w:r>
          <w:rPr>
            <w:rStyle w:val="a4"/>
          </w:rPr>
          <w:t>приложению Б</w:t>
        </w:r>
      </w:hyperlink>
      <w:r>
        <w:t>.</w:t>
      </w:r>
    </w:p>
    <w:p w:rsidR="00000000" w:rsidRDefault="00EA4502">
      <w:r>
        <w:t>Следует применять лифты, оснащенные системами управления и противодымной защиты, соответствующими треб</w:t>
      </w:r>
      <w:r>
        <w:t>ованиям НПБ 250.</w:t>
      </w:r>
    </w:p>
    <w:p w:rsidR="00000000" w:rsidRDefault="00EA4502">
      <w:r>
        <w:t>3.39 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Р 51630.</w:t>
      </w:r>
    </w:p>
    <w:p w:rsidR="00000000" w:rsidRDefault="00EA4502">
      <w:r>
        <w:t>Выходы из подъемника следует предусматривать т</w:t>
      </w:r>
      <w:r>
        <w:t>олько в уровне этажей, имеющих помещения для проживания или целевого посещения инвалидами.</w:t>
      </w:r>
    </w:p>
    <w:p w:rsidR="00000000" w:rsidRDefault="00EA4502">
      <w:pPr>
        <w:pStyle w:val="OEM"/>
      </w:pPr>
    </w:p>
    <w:p w:rsidR="00000000" w:rsidRDefault="00EA4502">
      <w:pPr>
        <w:pStyle w:val="1"/>
      </w:pPr>
      <w:r>
        <w:t>Пути эвакуации</w:t>
      </w:r>
    </w:p>
    <w:p w:rsidR="00000000" w:rsidRDefault="00EA4502">
      <w:pPr>
        <w:pStyle w:val="OEM"/>
      </w:pPr>
    </w:p>
    <w:p w:rsidR="00000000" w:rsidRDefault="00EA4502">
      <w:r>
        <w:t xml:space="preserve">3.40 Проектные решения зданий и сооружений должны обеспечивать безопасность </w:t>
      </w:r>
      <w:hyperlink w:anchor="sub_1006" w:history="1">
        <w:r>
          <w:rPr>
            <w:rStyle w:val="a4"/>
          </w:rPr>
          <w:t>МГН</w:t>
        </w:r>
      </w:hyperlink>
      <w:r>
        <w:t xml:space="preserve"> в соответствии с требованиями СНиП 21-01 и</w:t>
      </w:r>
      <w:r>
        <w:t xml:space="preserve"> ГОСТ 12.1.004, с учетом мобильности инвалидов различных категорий (устанавливается по </w:t>
      </w:r>
      <w:hyperlink w:anchor="sub_3000" w:history="1">
        <w:r>
          <w:rPr>
            <w:rStyle w:val="a4"/>
          </w:rPr>
          <w:t>приложению В</w:t>
        </w:r>
      </w:hyperlink>
      <w:r>
        <w:t>), их численности и места нахождения (работы, обслуживания, отдыха) в здании или сооружении.</w:t>
      </w:r>
    </w:p>
    <w:p w:rsidR="00000000" w:rsidRDefault="00EA4502">
      <w:r>
        <w:t xml:space="preserve">3.41 Места обслуживания и постоянного </w:t>
      </w:r>
      <w:r>
        <w:t>нахождения МГН должны располагаться на минимально возможных расстояниях от эвакуационных выходов из помещений, с этажей и из зданий наружу. При этом расстояние от дверей помещения с пребыванием инвалидов, выходящего в тупиковый коридор, до эвакуационного в</w:t>
      </w:r>
      <w:r>
        <w:t>ыхода с этажа не должно превышать 15 м.</w:t>
      </w:r>
    </w:p>
    <w:p w:rsidR="00000000" w:rsidRDefault="00EA4502">
      <w:r>
        <w:t>Места для инвалидов в зрительных залах должны располагаться в отдельных рядах, выходящих на самостоятельный путь эвакуации, не пересекающийся с путями эвакуации остальной части зрителей.</w:t>
      </w:r>
    </w:p>
    <w:p w:rsidR="00000000" w:rsidRDefault="00EA4502">
      <w:r>
        <w:t>Места для зрителей с поражени</w:t>
      </w:r>
      <w:r>
        <w:t>ем опорно-двигательного аппарата на трибунах спортивных сооружений и спортивно-зрелищных зданий следует предусматривать в зоне, непосредственно примыкающей к выходу на трибуну.</w:t>
      </w:r>
    </w:p>
    <w:p w:rsidR="00000000" w:rsidRDefault="00EA4502">
      <w:r>
        <w:t>Посадочные места (столы) для инвалидов в залах предприятий общественного питани</w:t>
      </w:r>
      <w:r>
        <w:t>я следует располагать вблизи от эвакуационного выхода, но в непроходной зоне.</w:t>
      </w:r>
    </w:p>
    <w:p w:rsidR="00000000" w:rsidRDefault="00EA4502">
      <w:r>
        <w:t>3.42 Ширина (в свету) участков эвакуационных путей, используемых МГН, должна быть не менее, м:</w:t>
      </w:r>
    </w:p>
    <w:p w:rsidR="00000000" w:rsidRDefault="00EA4502">
      <w:pPr>
        <w:pStyle w:val="OEM"/>
      </w:pPr>
    </w:p>
    <w:p w:rsidR="00000000" w:rsidRDefault="00EA4502">
      <w:pPr>
        <w:pStyle w:val="OEM"/>
      </w:pPr>
      <w:r>
        <w:rPr>
          <w:noProof/>
        </w:rPr>
        <w:t xml:space="preserve">     дверей из помещений,   с   числом   находящихся</w:t>
      </w:r>
    </w:p>
    <w:p w:rsidR="00000000" w:rsidRDefault="00EA4502">
      <w:pPr>
        <w:pStyle w:val="OEM"/>
      </w:pPr>
      <w:r>
        <w:rPr>
          <w:noProof/>
        </w:rPr>
        <w:t xml:space="preserve">     в них не более 15 челове</w:t>
      </w:r>
      <w:r>
        <w:rPr>
          <w:noProof/>
        </w:rPr>
        <w:t>к                              0,9;</w:t>
      </w:r>
    </w:p>
    <w:p w:rsidR="00000000" w:rsidRDefault="00EA4502">
      <w:pPr>
        <w:pStyle w:val="OEM"/>
      </w:pPr>
      <w:r>
        <w:rPr>
          <w:noProof/>
        </w:rPr>
        <w:t xml:space="preserve">     проемов и дверей в остальных случаях;  проходов</w:t>
      </w:r>
    </w:p>
    <w:p w:rsidR="00000000" w:rsidRDefault="00EA4502">
      <w:pPr>
        <w:pStyle w:val="OEM"/>
      </w:pPr>
      <w:r>
        <w:rPr>
          <w:noProof/>
        </w:rPr>
        <w:t xml:space="preserve">     внутри помещений                                       1,2;</w:t>
      </w:r>
    </w:p>
    <w:p w:rsidR="00000000" w:rsidRDefault="00EA4502">
      <w:pPr>
        <w:pStyle w:val="OEM"/>
      </w:pPr>
      <w:r>
        <w:rPr>
          <w:noProof/>
        </w:rPr>
        <w:t xml:space="preserve">     переходных лоджий и балконов                           1,5;</w:t>
      </w:r>
    </w:p>
    <w:p w:rsidR="00000000" w:rsidRDefault="00EA4502">
      <w:pPr>
        <w:pStyle w:val="OEM"/>
      </w:pPr>
      <w:r>
        <w:rPr>
          <w:noProof/>
        </w:rPr>
        <w:t xml:space="preserve">     коридоров, пандусов, используемы</w:t>
      </w:r>
      <w:r>
        <w:rPr>
          <w:noProof/>
        </w:rPr>
        <w:t>х для эвакуации        1,8.</w:t>
      </w:r>
    </w:p>
    <w:p w:rsidR="00000000" w:rsidRDefault="00EA4502">
      <w:pPr>
        <w:pStyle w:val="OEM"/>
      </w:pPr>
    </w:p>
    <w:p w:rsidR="00000000" w:rsidRDefault="00EA4502">
      <w:r>
        <w:t>3.43 Не допускается предусматривать пути эвакуации по открытым металлическим наружным лестницам.</w:t>
      </w:r>
    </w:p>
    <w:p w:rsidR="00000000" w:rsidRDefault="00EA4502">
      <w:r>
        <w:t>Пандус, служащий путем эвакуации с вышележащих этажей в реконструируемом здании или сооружении, должен быть непосредственно связан</w:t>
      </w:r>
      <w:r>
        <w:t xml:space="preserve"> через тамбур с выходом наружу.</w:t>
      </w:r>
    </w:p>
    <w:p w:rsidR="00000000" w:rsidRDefault="00EA4502">
      <w:r>
        <w:t>3.44 Конструкции эвакуационных путей должны быть класса К0 (непожароопасные), предел их огнестойкости должен соответствовать требованиям таблицы 4* СНиП 21-01, а материалы их отделки и покрытия полов - требованиям 6.25* СНиП</w:t>
      </w:r>
      <w:r>
        <w:t xml:space="preserve"> 21-01.</w:t>
      </w:r>
    </w:p>
    <w:p w:rsidR="00000000" w:rsidRDefault="00EA4502">
      <w:r>
        <w:t>3.45 Если по проекту невозможно обеспечить эвакуацию МГН за необходимое время, то для их спасения на путях эвакуации следует предусматривать пожаробезопасную зону, из которой они могут эвакуироваться более продолжительное время или находиться в ней</w:t>
      </w:r>
      <w:r>
        <w:t xml:space="preserve"> до прибытия спасательных подразделений.</w:t>
      </w:r>
    </w:p>
    <w:p w:rsidR="00000000" w:rsidRDefault="00EA4502">
      <w:r>
        <w:t>Предельно допустимое расстояние от наиболее удаленной точки помещения с пребыванием МГН до двери в пожаробезопасную зону должно быть в пределах досягаемости за необходимое время эвакуации.</w:t>
      </w:r>
    </w:p>
    <w:p w:rsidR="00000000" w:rsidRDefault="00EA4502">
      <w:r>
        <w:t>3.46 Площадь пожаробезопас</w:t>
      </w:r>
      <w:r>
        <w:t xml:space="preserve">ной зоны должна быть рассчитана на всех </w:t>
      </w:r>
      <w:hyperlink w:anchor="sub_1004" w:history="1">
        <w:r>
          <w:rPr>
            <w:rStyle w:val="a4"/>
          </w:rPr>
          <w:t>инвалидов</w:t>
        </w:r>
      </w:hyperlink>
      <w:r>
        <w:t>, оставшихся на этаже, исходя из удельной площади, приходящейся на одного спасаемого, при условии возможности его маневрирования, м2/чел.:</w:t>
      </w:r>
    </w:p>
    <w:p w:rsidR="00000000" w:rsidRDefault="00EA4502">
      <w:pPr>
        <w:pStyle w:val="OEM"/>
      </w:pPr>
    </w:p>
    <w:p w:rsidR="00000000" w:rsidRDefault="00EA4502">
      <w:pPr>
        <w:pStyle w:val="OEM"/>
      </w:pPr>
      <w:r>
        <w:rPr>
          <w:noProof/>
        </w:rPr>
        <w:t xml:space="preserve">     инвалид в кресле-коляске            </w:t>
      </w:r>
      <w:r>
        <w:rPr>
          <w:noProof/>
        </w:rPr>
        <w:t xml:space="preserve">                     2,40;</w:t>
      </w:r>
    </w:p>
    <w:p w:rsidR="00000000" w:rsidRDefault="00EA4502">
      <w:pPr>
        <w:pStyle w:val="OEM"/>
      </w:pPr>
      <w:r>
        <w:rPr>
          <w:noProof/>
        </w:rPr>
        <w:t xml:space="preserve">     инвалид в кресле-коляске с сопровождающим                2,65;</w:t>
      </w:r>
    </w:p>
    <w:p w:rsidR="00000000" w:rsidRDefault="00EA4502">
      <w:pPr>
        <w:pStyle w:val="OEM"/>
      </w:pPr>
      <w:r>
        <w:rPr>
          <w:noProof/>
        </w:rPr>
        <w:t xml:space="preserve">     инвалид, перемещающийся самостоятельно                   0,75;</w:t>
      </w:r>
    </w:p>
    <w:p w:rsidR="00000000" w:rsidRDefault="00EA4502">
      <w:pPr>
        <w:pStyle w:val="OEM"/>
      </w:pPr>
      <w:r>
        <w:rPr>
          <w:noProof/>
        </w:rPr>
        <w:t xml:space="preserve">     инвалид, перемещающийся с сопровождающим                 1,00.</w:t>
      </w:r>
    </w:p>
    <w:p w:rsidR="00000000" w:rsidRDefault="00EA4502">
      <w:pPr>
        <w:pStyle w:val="OEM"/>
      </w:pPr>
    </w:p>
    <w:p w:rsidR="00000000" w:rsidRDefault="00EA4502">
      <w:r>
        <w:t>В состав пожаробезопасно</w:t>
      </w:r>
      <w:r>
        <w:t>й зоны может включаться площадь примыкающей лоджии или балкона, отделенных противопожарными преградами от остальных помещений этажа.</w:t>
      </w:r>
    </w:p>
    <w:p w:rsidR="00000000" w:rsidRDefault="00EA4502">
      <w:r>
        <w:t xml:space="preserve">3.47 Пожаробезопасные зоны следует предусматривать вблизи вертикальных коммуникаций или проектировать их как единый узел с </w:t>
      </w:r>
      <w:r>
        <w:t>выходом на незадымляемую лестничную клетку типа Н1 или в помещение для пандуса с аналогичными ограждающими конструкциями.</w:t>
      </w:r>
    </w:p>
    <w:p w:rsidR="00000000" w:rsidRDefault="00EA4502">
      <w:r>
        <w:t>3.48 Пожаробезопасная зона должна быть отделена от других помещений и примыкающих коридоров противопожарными преградами, имеющими пред</w:t>
      </w:r>
      <w:r>
        <w:t>елы огнестойкости: стены - REI 90, перекрытия - REI 60, двери и окна - 1-го типа.</w:t>
      </w:r>
    </w:p>
    <w:p w:rsidR="00000000" w:rsidRDefault="00EA4502">
      <w:r>
        <w:t>3.49 Конструкции противопожарных зон должны быть класса К0 (непожароопасные), а материалы отделки и покрытий должны соответствовать требованиям 6.25* СНиП 21-01.</w:t>
      </w:r>
    </w:p>
    <w:p w:rsidR="00000000" w:rsidRDefault="00EA4502">
      <w:r>
        <w:t>Двери в пожа</w:t>
      </w:r>
      <w:r>
        <w:t>робезопасную зону должны быть противопожарными самозакрывающимися с уплотнениями в притворах.</w:t>
      </w:r>
    </w:p>
    <w:p w:rsidR="00000000" w:rsidRDefault="00EA4502">
      <w:r>
        <w:lastRenderedPageBreak/>
        <w:t>3.50 Пожаробезопасная зона должна быть незадымляемой. При пожаре в ней должно создаваться избыточное давление 20 Па при одной открытой двери эвакуационного выхода</w:t>
      </w:r>
      <w:r>
        <w:t>.</w:t>
      </w:r>
    </w:p>
    <w:p w:rsidR="00000000" w:rsidRDefault="00EA4502">
      <w:r>
        <w:t>В шахтах лифтов, имеющих выходы в пожаробезопасную зону, должен быть создан подпор воздуха, соответствующий требованиям СНиП 2.04.05.</w:t>
      </w:r>
    </w:p>
    <w:p w:rsidR="00000000" w:rsidRDefault="00EA4502">
      <w:pPr>
        <w:pStyle w:val="OEM"/>
      </w:pPr>
    </w:p>
    <w:p w:rsidR="00000000" w:rsidRDefault="00EA4502">
      <w:pPr>
        <w:pStyle w:val="1"/>
      </w:pPr>
      <w:r>
        <w:t>Внутреннее оборудование</w:t>
      </w:r>
    </w:p>
    <w:p w:rsidR="00000000" w:rsidRDefault="00EA4502">
      <w:pPr>
        <w:pStyle w:val="OEM"/>
      </w:pPr>
    </w:p>
    <w:p w:rsidR="00000000" w:rsidRDefault="00EA4502">
      <w:r>
        <w:t xml:space="preserve">3.51 </w:t>
      </w:r>
      <w:hyperlink w:anchor="sub_1011" w:history="1">
        <w:r>
          <w:rPr>
            <w:rStyle w:val="a4"/>
          </w:rPr>
          <w:t>Системы средств информации</w:t>
        </w:r>
      </w:hyperlink>
      <w:r>
        <w:t xml:space="preserve"> и сигнализации об опасности должны б</w:t>
      </w:r>
      <w:r>
        <w:t>ыть комплексными и предусматривать визуальную, звуковую и тактильную информацию в помещениях (кроме помещений с мокрыми процессами), предназначенных для пребывания всех категорий инвалидов. Они должны соответствовать требованиям ГОСТ Р 51671, а также учиты</w:t>
      </w:r>
      <w:r>
        <w:t>вать требования НПБ 104.</w:t>
      </w:r>
    </w:p>
    <w:p w:rsidR="00000000" w:rsidRDefault="00EA4502">
      <w:r>
        <w:t>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предприятии и т.п. и соответствовать знакам, установленным действующими норм</w:t>
      </w:r>
      <w:r>
        <w:t>ативными документами по стандартизации.</w:t>
      </w:r>
    </w:p>
    <w:p w:rsidR="00000000" w:rsidRDefault="00EA4502">
      <w:r>
        <w:t xml:space="preserve">3.52 Система средств информации зон и помещений, доступных для посещения или проживания МГН (особенно в местах массового посещения), а также доступных для них входных узлов и </w:t>
      </w:r>
      <w:hyperlink w:anchor="sub_1010" w:history="1">
        <w:r>
          <w:rPr>
            <w:rStyle w:val="a4"/>
          </w:rPr>
          <w:t>путей движения</w:t>
        </w:r>
      </w:hyperlink>
      <w:r>
        <w:t xml:space="preserve"> </w:t>
      </w:r>
      <w:r>
        <w:t>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w:t>
      </w:r>
      <w:r>
        <w:t xml:space="preserve">нальных </w:t>
      </w:r>
      <w:hyperlink w:anchor="sub_1017" w:history="1">
        <w:r>
          <w:rPr>
            <w:rStyle w:val="a4"/>
          </w:rPr>
          <w:t>элементов</w:t>
        </w:r>
      </w:hyperlink>
      <w:r>
        <w:t>, расположении путей эвакуации, предупреждать об опасности в экстремальных ситуациях и т.п.</w:t>
      </w:r>
    </w:p>
    <w:p w:rsidR="00000000" w:rsidRDefault="00EA4502">
      <w:r>
        <w:t xml:space="preserve">3.53 </w:t>
      </w:r>
      <w:hyperlink w:anchor="sub_1002" w:history="1">
        <w:r>
          <w:rPr>
            <w:rStyle w:val="a4"/>
          </w:rPr>
          <w:t>Визуальная информация</w:t>
        </w:r>
      </w:hyperlink>
      <w:r>
        <w:t xml:space="preserve"> должна располагаться на контрастном фоне с размерами знаков, соответ</w:t>
      </w:r>
      <w:r>
        <w:t>ствующими расстоянию рассмотрения и быть увязана с художественным решением интерьера.</w:t>
      </w:r>
    </w:p>
    <w:p w:rsidR="00000000" w:rsidRDefault="00EA4502">
      <w:r>
        <w:t xml:space="preserve">3.54 Освещенность помещений и коммуникаций, </w:t>
      </w:r>
      <w:hyperlink w:anchor="sub_1003" w:history="1">
        <w:r>
          <w:rPr>
            <w:rStyle w:val="a4"/>
          </w:rPr>
          <w:t>доступных для МГН</w:t>
        </w:r>
      </w:hyperlink>
      <w:r>
        <w:t>, следует повышать на одну ступень по сравнению с требованиями СНиП 23-05.</w:t>
      </w:r>
    </w:p>
    <w:p w:rsidR="00000000" w:rsidRDefault="00EA4502">
      <w:r>
        <w:t xml:space="preserve">Перепад </w:t>
      </w:r>
      <w:r>
        <w:t>освещенности между соседними помещениями и зонами не должен быть более 1:4.</w:t>
      </w:r>
    </w:p>
    <w:p w:rsidR="00000000" w:rsidRDefault="00EA4502">
      <w:r>
        <w:t xml:space="preserve">3.55 Синхронной (звуковой и световой) сигнализацией, подключенной к системе оповещения о пожаре, следует оборудовать помещения и зоны общественных зданий и сооружений, посещаемые </w:t>
      </w:r>
      <w:hyperlink w:anchor="sub_1006" w:history="1">
        <w:r>
          <w:rPr>
            <w:rStyle w:val="a4"/>
          </w:rPr>
          <w:t>МГН</w:t>
        </w:r>
      </w:hyperlink>
      <w:r>
        <w:t>, и производственные помещения, имеющие рабочие места для инвалидов.</w:t>
      </w:r>
    </w:p>
    <w:p w:rsidR="00000000" w:rsidRDefault="00EA4502">
      <w:r>
        <w:t>Для аварийной звуковой сигнализации следует применять приборы, обеспечивающие уровень звука не менее 15 дБА в течение 30 с, при превышении максимального уровня</w:t>
      </w:r>
      <w:r>
        <w:t xml:space="preserve"> звука в помещении на 5 дБА.</w:t>
      </w:r>
    </w:p>
    <w:p w:rsidR="00000000" w:rsidRDefault="00EA4502">
      <w:r>
        <w:t xml:space="preserve">3.56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w:t>
      </w:r>
      <w:hyperlink w:anchor="sub_1013" w:history="1">
        <w:r>
          <w:rPr>
            <w:rStyle w:val="a4"/>
          </w:rPr>
          <w:t>текстофонов</w:t>
        </w:r>
      </w:hyperlink>
      <w:r>
        <w:t xml:space="preserve"> для</w:t>
      </w:r>
      <w:r>
        <w:t xml:space="preserve"> посетителей с дефектами слуха.</w:t>
      </w:r>
    </w:p>
    <w:p w:rsidR="00000000" w:rsidRDefault="00EA4502">
      <w:r>
        <w:t xml:space="preserve">3.57 Замкнутые пространства зданий (помещения различного функционального назначения, кабинка туалета, лифт и т.п.), а также </w:t>
      </w:r>
      <w:hyperlink w:anchor="sub_1005" w:history="1">
        <w:r>
          <w:rPr>
            <w:rStyle w:val="a4"/>
          </w:rPr>
          <w:t>лифтовые холлы</w:t>
        </w:r>
      </w:hyperlink>
      <w:r>
        <w:t>, где маломобильный гражданин, в том числе с дефектами слуха</w:t>
      </w:r>
      <w:r>
        <w:t>, может оказаться один, должны быть оборудованы двусторонней связью с диспетчером или дежурным. В иных случаях следует предусматривать кнопку звонка. В общественной уборной электрический звонок или извещатель должен выводиться в дежурную комнату.</w:t>
      </w:r>
    </w:p>
    <w:p w:rsidR="00000000" w:rsidRDefault="00EA4502">
      <w:r>
        <w:t>В таких п</w:t>
      </w:r>
      <w:r>
        <w:t>омещениях (кабинах) должно предусматриваться аварийное освещение.</w:t>
      </w:r>
    </w:p>
    <w:p w:rsidR="00000000" w:rsidRDefault="00EA4502">
      <w:r>
        <w:t>3.58 Приборы для открывания и закрытия дверей, горизонтальные поручни, а также ручки, рычаги, краны и кнопки различных аппаратов, отверстия торговых и билетных автоматов и прочие устройства,</w:t>
      </w:r>
      <w:r>
        <w:t xml:space="preserve">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w:t>
      </w:r>
    </w:p>
    <w:p w:rsidR="00000000" w:rsidRDefault="00EA4502">
      <w:r>
        <w:t>Выключатели и розетки в помещениях след</w:t>
      </w:r>
      <w:r>
        <w:t>ует предусматривать на высоте 0,8 м от уровня пола.</w:t>
      </w:r>
    </w:p>
    <w:p w:rsidR="00000000" w:rsidRDefault="00EA4502">
      <w:r>
        <w:t xml:space="preserve">3.59 Следует применять дверные ручки, запоры, задвижки и другие приборы открывания и закрытия дверей, которые должны иметь форму, позволяющую </w:t>
      </w:r>
      <w:hyperlink w:anchor="sub_1004" w:history="1">
        <w:r>
          <w:rPr>
            <w:rStyle w:val="a4"/>
          </w:rPr>
          <w:t>инвалиду</w:t>
        </w:r>
      </w:hyperlink>
      <w:r>
        <w:t xml:space="preserve"> управлять ими одной рукой и</w:t>
      </w:r>
      <w:r>
        <w:t xml:space="preserve">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w:t>
      </w:r>
    </w:p>
    <w:p w:rsidR="00000000" w:rsidRDefault="00EA4502">
      <w:r>
        <w:t>Ручки на полотнах раздвижных дверей должны устанавлив</w:t>
      </w:r>
      <w:r>
        <w:t>аться таким образом, чтобы при полностью открытых дверях эти ручки были легко доступными с обеих сторон стены.</w:t>
      </w:r>
    </w:p>
    <w:p w:rsidR="00000000" w:rsidRDefault="00EA4502">
      <w:r>
        <w:t>Ручки дверей, расположенных в углу коридора или помещения, должны размещаться на расстоянии от боковой стены не менее 0,6 м.</w:t>
      </w:r>
    </w:p>
    <w:p w:rsidR="00000000" w:rsidRDefault="00EA4502">
      <w:r>
        <w:t>3.60 На входных двер</w:t>
      </w:r>
      <w:r>
        <w:t>ях в помещения, в которых опасно или категорически запрещено нахождение МГН (бойлерных, венткамерах, трансформаторных узлах и т.п.), следует устанавливать запоры, исключающие свободное попадание внутрь помещения. Дверные ручки подобных помещений должны име</w:t>
      </w:r>
      <w:r>
        <w:t>ть поверхность с опознавательными знаками или неровностями, ощущаемыми тактильно.</w:t>
      </w:r>
    </w:p>
    <w:p w:rsidR="00000000" w:rsidRDefault="00EA4502">
      <w:r>
        <w:t xml:space="preserve">3.61 Информирующие обозначения помещений внутри здания должны дублироваться рельефными </w:t>
      </w:r>
      <w:r>
        <w:lastRenderedPageBreak/>
        <w:t>знаками и размещаться рядом с дверью, со стороны дверной ручки и крепиться на высоте от</w:t>
      </w:r>
      <w:r>
        <w:t xml:space="preserve"> 1,4 до 1,75 м.</w:t>
      </w:r>
    </w:p>
    <w:p w:rsidR="00000000" w:rsidRDefault="00EA4502">
      <w:r>
        <w:t>Нумерация шкафов в раздевальных и гардеробах должна быть рельефной и на контрастном фоне.</w:t>
      </w:r>
    </w:p>
    <w:p w:rsidR="00000000" w:rsidRDefault="00EA4502">
      <w:r>
        <w:t>3.62 Применяемые в проектах материалы, оснащение, оборудование, изделия, приборы, используемые инвалидами или контактирующие с ними, должны иметь гиги</w:t>
      </w:r>
      <w:r>
        <w:t>енические сертификаты органов государственной санитарно-эпидемиологической службы.</w:t>
      </w:r>
    </w:p>
    <w:p w:rsidR="00000000" w:rsidRDefault="00EA4502">
      <w:pPr>
        <w:pStyle w:val="OEM"/>
      </w:pPr>
    </w:p>
    <w:p w:rsidR="00000000" w:rsidRDefault="00EA4502">
      <w:pPr>
        <w:pStyle w:val="1"/>
      </w:pPr>
      <w:r>
        <w:t>Санитарно-гигиенические помещения</w:t>
      </w:r>
    </w:p>
    <w:p w:rsidR="00000000" w:rsidRDefault="00EA4502">
      <w:pPr>
        <w:pStyle w:val="OEM"/>
      </w:pPr>
    </w:p>
    <w:p w:rsidR="00000000" w:rsidRDefault="00EA4502">
      <w:r>
        <w:t>3.63 В общественных уборных, в том числе размещаемых в общественных и производственных зданиях (кроме указанных в 3.51 СНиП 2.08.02), нео</w:t>
      </w:r>
      <w:r>
        <w:t>бходимо предусматривать не менее одной универсальной кабины, доступной для всех категорий граждан.</w:t>
      </w:r>
    </w:p>
    <w:p w:rsidR="00000000" w:rsidRDefault="00EA4502">
      <w:r>
        <w:t>В любых общественных зданиях при расчетной численности посетителей 50 человек и более или при расчетной продолжительности нахождения посетителя в здании 60 м</w:t>
      </w:r>
      <w:r>
        <w:t>ин и более следует предусматривать уборную с универсальной кабиной.</w:t>
      </w:r>
    </w:p>
    <w:p w:rsidR="00000000" w:rsidRDefault="00EA4502">
      <w:r>
        <w:t>3.64 Уборные в зданиях, где работают инвалиды, должны быть на каждом этаже, независимо от количества работающих, при этом не менее одной из общего числа кабин в уборных должна быть универс</w:t>
      </w:r>
      <w:r>
        <w:t>альной.</w:t>
      </w:r>
    </w:p>
    <w:p w:rsidR="00000000" w:rsidRDefault="00EA4502">
      <w:r>
        <w:t>Уборные для людей с недостатками зрения и инвалидов, пользующихся креслом-коляской, должны размещаться не далее 60 м от рабочего места. Нежелательно смежное размещение мужских и женских уборных для инвалидов по зрению.</w:t>
      </w:r>
    </w:p>
    <w:p w:rsidR="00000000" w:rsidRDefault="00EA4502">
      <w:r>
        <w:t>3.65 В помещениях общественны</w:t>
      </w:r>
      <w:r>
        <w:t>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000000" w:rsidRDefault="00EA4502">
      <w:bookmarkStart w:id="11" w:name="sub_366"/>
      <w:r>
        <w:t>3.66 В санитарно-гигиенических помещениях количество кабин и устро</w:t>
      </w:r>
      <w:r>
        <w:t>йств, необходимых для работающих на предприятии или в учреждении инвалидов с нарушением опорно-двигательного аппарата и недостатками зрения, следует определять из расчета: не менее 1 универсальной душевой кабины на 3 инвалидов, не менее 1 раковины умывальн</w:t>
      </w:r>
      <w:r>
        <w:t>ика на 7 инвалидов независимо от санитарной характеристики производственных процессов.</w:t>
      </w:r>
    </w:p>
    <w:bookmarkEnd w:id="11"/>
    <w:p w:rsidR="00000000" w:rsidRDefault="00EA4502">
      <w:r>
        <w:t>Следует предусматривать закрытые душевые кабины с открыванием двери наружу и входом непосредственно из гардеробной.</w:t>
      </w:r>
    </w:p>
    <w:p w:rsidR="00000000" w:rsidRDefault="00EA4502">
      <w:r>
        <w:t>Умывальные для указанных категорий инвалидов с</w:t>
      </w:r>
      <w:r>
        <w:t>ледует размещать непосредственно в гардеробном блоке или смежно с ним. При этом 40% расчетного количества умывальников целесообразно размещать вблизи рабочих мест.</w:t>
      </w:r>
    </w:p>
    <w:p w:rsidR="00000000" w:rsidRDefault="00EA4502">
      <w:bookmarkStart w:id="12" w:name="sub_367"/>
      <w:r>
        <w:t xml:space="preserve">3.67 Универсальная кабина уборной общего пользования должна иметь размеры в плане не </w:t>
      </w:r>
      <w:r>
        <w:t>менее, м: ширина - 1,65, глубина - 1,8.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bookmarkEnd w:id="12"/>
    <w:p w:rsidR="00000000" w:rsidRDefault="00EA4502">
      <w:r>
        <w:t>В универсальной кабине и других санитарно-гигиеническ</w:t>
      </w:r>
      <w:r>
        <w:t xml:space="preserve">их помещениях, предназначенных для пользования всеми категориями граждан, в том числе </w:t>
      </w:r>
      <w:hyperlink w:anchor="sub_1004" w:history="1">
        <w:r>
          <w:rPr>
            <w:rStyle w:val="a4"/>
          </w:rPr>
          <w:t>инвалидов</w:t>
        </w:r>
      </w:hyperlink>
      <w:r>
        <w:t>, следует предусматривать возможность установки в случае необходимости поручней, штанг, поворотных или откидных сидений.</w:t>
      </w:r>
    </w:p>
    <w:p w:rsidR="00000000" w:rsidRDefault="00EA4502">
      <w:bookmarkStart w:id="13" w:name="sub_368"/>
      <w:r>
        <w:t>3.68 Ра</w:t>
      </w:r>
      <w:r>
        <w:t>змеры в плане санитарно-гигиенических помещений для индивидуального пользования в жилых зданиях должны быть не менее, м:</w:t>
      </w:r>
    </w:p>
    <w:bookmarkEnd w:id="13"/>
    <w:p w:rsidR="00000000" w:rsidRDefault="00EA4502">
      <w:pPr>
        <w:pStyle w:val="OEM"/>
      </w:pPr>
    </w:p>
    <w:p w:rsidR="00000000" w:rsidRDefault="00EA4502">
      <w:pPr>
        <w:pStyle w:val="OEM"/>
      </w:pPr>
      <w:r>
        <w:rPr>
          <w:noProof/>
        </w:rPr>
        <w:t xml:space="preserve">     ванной комнаты или совмещенного санитарного</w:t>
      </w:r>
    </w:p>
    <w:p w:rsidR="00000000" w:rsidRDefault="00EA4502">
      <w:pPr>
        <w:pStyle w:val="OEM"/>
      </w:pPr>
      <w:r>
        <w:rPr>
          <w:noProof/>
        </w:rPr>
        <w:t xml:space="preserve">     узла                                              2,2х2,2;</w:t>
      </w:r>
    </w:p>
    <w:p w:rsidR="00000000" w:rsidRDefault="00EA4502">
      <w:pPr>
        <w:pStyle w:val="OEM"/>
      </w:pPr>
      <w:r>
        <w:rPr>
          <w:noProof/>
        </w:rPr>
        <w:t xml:space="preserve">     уборной с</w:t>
      </w:r>
      <w:r>
        <w:rPr>
          <w:noProof/>
        </w:rPr>
        <w:t xml:space="preserve"> умывальником (рукомойником)             1,6х2,2;</w:t>
      </w:r>
    </w:p>
    <w:p w:rsidR="00000000" w:rsidRDefault="00EA4502">
      <w:pPr>
        <w:pStyle w:val="OEM"/>
      </w:pPr>
      <w:r>
        <w:rPr>
          <w:noProof/>
        </w:rPr>
        <w:t xml:space="preserve">     уборной без умывальника                           1,2х1,6.</w:t>
      </w:r>
    </w:p>
    <w:p w:rsidR="00000000" w:rsidRDefault="00EA4502">
      <w:pPr>
        <w:pStyle w:val="OEM"/>
      </w:pPr>
    </w:p>
    <w:p w:rsidR="00000000" w:rsidRDefault="00EA4502">
      <w:r>
        <w:t>3.69 Геометрические параметры зон, используемых инвалидами, в том числе на креслах-колясках, в санитарно-бытовых помещениях общественных и пр</w:t>
      </w:r>
      <w:r>
        <w:t>оизводственных зданий следует принимать по таблице 1.</w:t>
      </w:r>
    </w:p>
    <w:p w:rsidR="00000000" w:rsidRDefault="00EA4502">
      <w:pPr>
        <w:pStyle w:val="OEM"/>
      </w:pPr>
    </w:p>
    <w:p w:rsidR="00000000" w:rsidRDefault="00EA4502">
      <w:pPr>
        <w:ind w:firstLine="0"/>
        <w:jc w:val="right"/>
      </w:pPr>
      <w:r>
        <w:rPr>
          <w:rStyle w:val="a3"/>
        </w:rPr>
        <w:t>Таблица 1</w:t>
      </w:r>
    </w:p>
    <w:p w:rsidR="00000000" w:rsidRDefault="00EA4502">
      <w:pPr>
        <w:pStyle w:val="OEM"/>
      </w:pPr>
    </w:p>
    <w:p w:rsidR="00000000" w:rsidRDefault="00EA4502">
      <w:pPr>
        <w:pStyle w:val="OEM"/>
      </w:pPr>
      <w:r>
        <w:rPr>
          <w:noProof/>
        </w:rPr>
        <w:t>┌─────────────────────────────────────────────┬─────────────────────────┐</w:t>
      </w:r>
    </w:p>
    <w:p w:rsidR="00000000" w:rsidRDefault="00EA4502">
      <w:pPr>
        <w:pStyle w:val="OEM"/>
      </w:pPr>
      <w:r>
        <w:rPr>
          <w:noProof/>
        </w:rPr>
        <w:t>│                Наименование                 │   Размеры в плане (в    │</w:t>
      </w:r>
    </w:p>
    <w:p w:rsidR="00000000" w:rsidRDefault="00EA4502">
      <w:pPr>
        <w:pStyle w:val="OEM"/>
      </w:pPr>
      <w:r>
        <w:rPr>
          <w:noProof/>
        </w:rPr>
        <w:t xml:space="preserve">│                                         </w:t>
      </w:r>
      <w:r>
        <w:rPr>
          <w:noProof/>
        </w:rPr>
        <w:t xml:space="preserve">    │       чистоте), м       │</w:t>
      </w:r>
    </w:p>
    <w:p w:rsidR="00000000" w:rsidRDefault="00EA4502">
      <w:pPr>
        <w:pStyle w:val="OEM"/>
      </w:pPr>
      <w:r>
        <w:rPr>
          <w:noProof/>
        </w:rPr>
        <w:t>├─────────────────────────────────────────────┼─────────────────────────┤</w:t>
      </w:r>
    </w:p>
    <w:p w:rsidR="00000000" w:rsidRDefault="00EA4502">
      <w:pPr>
        <w:pStyle w:val="OEM"/>
      </w:pPr>
      <w:r>
        <w:rPr>
          <w:noProof/>
        </w:rPr>
        <w:t>│Кабины душевых:                              │                         │</w:t>
      </w:r>
    </w:p>
    <w:p w:rsidR="00000000" w:rsidRDefault="00EA4502">
      <w:pPr>
        <w:pStyle w:val="OEM"/>
      </w:pPr>
      <w:r>
        <w:rPr>
          <w:noProof/>
        </w:rPr>
        <w:t>│закрытые                                     │        1,8 х 1,8        │</w:t>
      </w:r>
    </w:p>
    <w:p w:rsidR="00000000" w:rsidRDefault="00EA4502">
      <w:pPr>
        <w:pStyle w:val="OEM"/>
      </w:pPr>
      <w:r>
        <w:rPr>
          <w:noProof/>
        </w:rPr>
        <w:t>│о</w:t>
      </w:r>
      <w:r>
        <w:rPr>
          <w:noProof/>
        </w:rPr>
        <w:t>ткрытые и со сквозным проходом; полудушей   │        1,2 х 0,9        │</w:t>
      </w:r>
    </w:p>
    <w:p w:rsidR="00000000" w:rsidRDefault="00EA4502">
      <w:pPr>
        <w:pStyle w:val="OEM"/>
      </w:pPr>
      <w:r>
        <w:rPr>
          <w:noProof/>
        </w:rPr>
        <w:lastRenderedPageBreak/>
        <w:t>│                                             │                         │</w:t>
      </w:r>
    </w:p>
    <w:p w:rsidR="00000000" w:rsidRDefault="00EA4502">
      <w:pPr>
        <w:pStyle w:val="OEM"/>
      </w:pPr>
      <w:r>
        <w:rPr>
          <w:noProof/>
        </w:rPr>
        <w:t>│Кабины личной гигиены женщин                 │        1,8 х 2,6        │</w:t>
      </w:r>
    </w:p>
    <w:p w:rsidR="00000000" w:rsidRDefault="00EA4502">
      <w:pPr>
        <w:pStyle w:val="OEM"/>
      </w:pPr>
      <w:r>
        <w:rPr>
          <w:noProof/>
        </w:rPr>
        <w:t xml:space="preserve">│                                   </w:t>
      </w:r>
      <w:r>
        <w:rPr>
          <w:noProof/>
        </w:rPr>
        <w:t xml:space="preserve">          │                         │</w:t>
      </w:r>
    </w:p>
    <w:p w:rsidR="00000000" w:rsidRDefault="00EA4502">
      <w:pPr>
        <w:pStyle w:val="OEM"/>
      </w:pPr>
      <w:r>
        <w:rPr>
          <w:noProof/>
        </w:rPr>
        <w:t>│Кабины уборных                               │        1,8 х 1,65       │</w:t>
      </w:r>
    </w:p>
    <w:p w:rsidR="00000000" w:rsidRDefault="00EA4502">
      <w:pPr>
        <w:pStyle w:val="OEM"/>
      </w:pPr>
      <w:r>
        <w:rPr>
          <w:noProof/>
        </w:rPr>
        <w:t>│                                             │                         │</w:t>
      </w:r>
    </w:p>
    <w:p w:rsidR="00000000" w:rsidRDefault="00EA4502">
      <w:pPr>
        <w:pStyle w:val="OEM"/>
      </w:pPr>
      <w:r>
        <w:rPr>
          <w:noProof/>
        </w:rPr>
        <w:t xml:space="preserve">│Скамьи в гардеробных                         │        0,6 х 0,8      </w:t>
      </w:r>
      <w:r>
        <w:rPr>
          <w:noProof/>
        </w:rPr>
        <w:t xml:space="preserve">  │</w:t>
      </w:r>
    </w:p>
    <w:p w:rsidR="00000000" w:rsidRDefault="00EA4502">
      <w:pPr>
        <w:pStyle w:val="OEM"/>
      </w:pPr>
      <w:r>
        <w:rPr>
          <w:noProof/>
        </w:rPr>
        <w:t>│                                             │                         │</w:t>
      </w:r>
    </w:p>
    <w:p w:rsidR="00000000" w:rsidRDefault="00EA4502">
      <w:pPr>
        <w:pStyle w:val="OEM"/>
      </w:pPr>
      <w:r>
        <w:rPr>
          <w:noProof/>
        </w:rPr>
        <w:t>│Шкафы в гардеробных для  уличной  и  домашней│        0,4 х 0,5        │</w:t>
      </w:r>
    </w:p>
    <w:p w:rsidR="00000000" w:rsidRDefault="00EA4502">
      <w:pPr>
        <w:pStyle w:val="OEM"/>
      </w:pPr>
      <w:r>
        <w:rPr>
          <w:noProof/>
        </w:rPr>
        <w:t>│одежды                                       │                         │</w:t>
      </w:r>
    </w:p>
    <w:p w:rsidR="00000000" w:rsidRDefault="00EA4502">
      <w:pPr>
        <w:pStyle w:val="OEM"/>
      </w:pPr>
      <w:r>
        <w:rPr>
          <w:noProof/>
        </w:rPr>
        <w:t>└─────────────────────────────</w:t>
      </w:r>
      <w:r>
        <w:rPr>
          <w:noProof/>
        </w:rPr>
        <w:t>────────────────┴─────────────────────────┘</w:t>
      </w:r>
    </w:p>
    <w:p w:rsidR="00000000" w:rsidRDefault="00EA4502">
      <w:pPr>
        <w:pStyle w:val="OEM"/>
      </w:pPr>
    </w:p>
    <w:p w:rsidR="00000000" w:rsidRDefault="00EA4502">
      <w:r>
        <w:t>3.70 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w:t>
      </w:r>
      <w:r>
        <w:t xml:space="preserve"> домашней одежды крючки в раздевальных должны устанавливаться на той же высоте.</w:t>
      </w:r>
    </w:p>
    <w:p w:rsidR="00000000" w:rsidRDefault="00EA4502">
      <w:r>
        <w:t>Индивидуальные шкафы в бытовых помещениях предприятий и учреждений должны быть совмещенными (для хранения уличной, домашней и рабочей одежды).</w:t>
      </w:r>
    </w:p>
    <w:p w:rsidR="00000000" w:rsidRDefault="00EA4502">
      <w:r>
        <w:t>3.71 Ширину проходов между рядами</w:t>
      </w:r>
      <w:r>
        <w:t xml:space="preserve"> следует принимать, не менее, м:</w:t>
      </w:r>
    </w:p>
    <w:p w:rsidR="00000000" w:rsidRDefault="00EA4502">
      <w:pPr>
        <w:pStyle w:val="OEM"/>
      </w:pPr>
    </w:p>
    <w:p w:rsidR="00000000" w:rsidRDefault="00EA4502">
      <w:pPr>
        <w:pStyle w:val="OEM"/>
      </w:pPr>
      <w:r>
        <w:rPr>
          <w:noProof/>
        </w:rPr>
        <w:t xml:space="preserve">     для   кабин  душевых  закрытых  и  открытых,</w:t>
      </w:r>
    </w:p>
    <w:p w:rsidR="00000000" w:rsidRDefault="00EA4502">
      <w:pPr>
        <w:pStyle w:val="OEM"/>
      </w:pPr>
      <w:r>
        <w:rPr>
          <w:noProof/>
        </w:rPr>
        <w:t xml:space="preserve">     умывальников групповых и одиночных, уборных,</w:t>
      </w:r>
    </w:p>
    <w:p w:rsidR="00000000" w:rsidRDefault="00EA4502">
      <w:pPr>
        <w:pStyle w:val="OEM"/>
      </w:pPr>
      <w:r>
        <w:rPr>
          <w:noProof/>
        </w:rPr>
        <w:t xml:space="preserve">     писсуаров                                           1,8;</w:t>
      </w:r>
    </w:p>
    <w:p w:rsidR="00000000" w:rsidRDefault="00EA4502">
      <w:pPr>
        <w:pStyle w:val="OEM"/>
      </w:pPr>
      <w:r>
        <w:rPr>
          <w:noProof/>
        </w:rPr>
        <w:t xml:space="preserve">     для шкафов гардеробных со скамьями (с учетом</w:t>
      </w:r>
    </w:p>
    <w:p w:rsidR="00000000" w:rsidRDefault="00EA4502">
      <w:pPr>
        <w:pStyle w:val="OEM"/>
      </w:pPr>
      <w:r>
        <w:rPr>
          <w:noProof/>
        </w:rPr>
        <w:t xml:space="preserve">     скаме</w:t>
      </w:r>
      <w:r>
        <w:rPr>
          <w:noProof/>
        </w:rPr>
        <w:t>й)                                             2,4;</w:t>
      </w:r>
    </w:p>
    <w:p w:rsidR="00000000" w:rsidRDefault="00EA4502">
      <w:pPr>
        <w:pStyle w:val="OEM"/>
      </w:pPr>
      <w:r>
        <w:rPr>
          <w:noProof/>
        </w:rPr>
        <w:t xml:space="preserve">     то же, без скамей                                   1,8.</w:t>
      </w:r>
    </w:p>
    <w:p w:rsidR="00000000" w:rsidRDefault="00EA4502">
      <w:pPr>
        <w:pStyle w:val="OEM"/>
      </w:pPr>
    </w:p>
    <w:p w:rsidR="00000000" w:rsidRDefault="00EA4502">
      <w:r>
        <w:t>3.72 Рекомендуется применение водопроводных кранов рычажного или нажимного действия, а при возможности - управляемых электронными системами.</w:t>
      </w:r>
    </w:p>
    <w:p w:rsidR="00000000" w:rsidRDefault="00EA4502">
      <w:r>
        <w:t>Управление спуском воды в унитазе рекомендуется располагать на боковой стене кабины.</w:t>
      </w:r>
    </w:p>
    <w:p w:rsidR="00000000" w:rsidRDefault="00EA4502">
      <w:pPr>
        <w:pStyle w:val="OEM"/>
      </w:pPr>
    </w:p>
    <w:p w:rsidR="00000000" w:rsidRDefault="00EA4502">
      <w:pPr>
        <w:pStyle w:val="1"/>
      </w:pPr>
      <w:bookmarkStart w:id="14" w:name="sub_4"/>
      <w:r>
        <w:t>4. Особые требования к среде жизнедеятельности маломобильных</w:t>
      </w:r>
      <w:r>
        <w:br/>
        <w:t>групп населения</w:t>
      </w:r>
    </w:p>
    <w:bookmarkEnd w:id="14"/>
    <w:p w:rsidR="00000000" w:rsidRDefault="00EA4502">
      <w:pPr>
        <w:pStyle w:val="OEM"/>
      </w:pPr>
    </w:p>
    <w:p w:rsidR="00000000" w:rsidRDefault="00EA4502">
      <w:pPr>
        <w:pStyle w:val="1"/>
      </w:pPr>
      <w:r>
        <w:t>Жилые здания и помещения</w:t>
      </w:r>
    </w:p>
    <w:p w:rsidR="00000000" w:rsidRDefault="00EA4502">
      <w:pPr>
        <w:pStyle w:val="OEM"/>
      </w:pPr>
    </w:p>
    <w:p w:rsidR="00000000" w:rsidRDefault="00EA4502">
      <w:bookmarkStart w:id="15" w:name="sub_41"/>
      <w:r>
        <w:t>4.1 Жилые дома и жилые помещения общественных здан</w:t>
      </w:r>
      <w:r>
        <w:t>ий следует проектировать, обеспечивая потребности инвалидов, включая:</w:t>
      </w:r>
    </w:p>
    <w:bookmarkEnd w:id="15"/>
    <w:p w:rsidR="00000000" w:rsidRDefault="00EA4502">
      <w:r>
        <w:t>- доступность квартиры или жилого помещения от входа в здание;</w:t>
      </w:r>
    </w:p>
    <w:p w:rsidR="00000000" w:rsidRDefault="00EA4502">
      <w:r>
        <w:t>- доступность всех общественных помещений здания из квартиры или жилого помещения;</w:t>
      </w:r>
    </w:p>
    <w:p w:rsidR="00000000" w:rsidRDefault="00EA4502">
      <w:r>
        <w:t>- применение оборудования, отвечаю</w:t>
      </w:r>
      <w:r>
        <w:t>щего потребностям инвалидов;</w:t>
      </w:r>
    </w:p>
    <w:p w:rsidR="00000000" w:rsidRDefault="00EA4502">
      <w:r>
        <w:t>- обеспечение безопасности и удобства пользования оборудованием и приборами;</w:t>
      </w:r>
    </w:p>
    <w:p w:rsidR="00000000" w:rsidRDefault="00EA4502">
      <w:r>
        <w:t>- оборудование придомовой территории и собственно здания необходимыми информационными системами.</w:t>
      </w:r>
    </w:p>
    <w:p w:rsidR="00000000" w:rsidRDefault="00EA4502">
      <w:r>
        <w:t>4.2 Многоквартирные жилые дома с квартирами, предназн</w:t>
      </w:r>
      <w:r>
        <w:t>аченными для проживания инвалидов и людей пожилого возраста, следует проектировать не ниже второй степени огнестойкости.</w:t>
      </w:r>
    </w:p>
    <w:p w:rsidR="00000000" w:rsidRDefault="00EA4502">
      <w:r>
        <w:t xml:space="preserve">4.3 В жилых домах муниципального социального жилищного фонда рекомендуется количество и специализацию квартир по отдельным категориям </w:t>
      </w:r>
      <w:hyperlink w:anchor="sub_1004" w:history="1">
        <w:r>
          <w:rPr>
            <w:rStyle w:val="a4"/>
          </w:rPr>
          <w:t>инвалидов</w:t>
        </w:r>
      </w:hyperlink>
      <w:r>
        <w:t xml:space="preserve"> устанавливать заданием на проектирование.</w:t>
      </w:r>
    </w:p>
    <w:p w:rsidR="00000000" w:rsidRDefault="00EA4502">
      <w: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w:t>
      </w:r>
      <w:r>
        <w:t>обильных групп населения.</w:t>
      </w:r>
    </w:p>
    <w:p w:rsidR="00000000" w:rsidRDefault="00EA4502">
      <w:r>
        <w:t>4.4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приквартирный тамбур и устро</w:t>
      </w:r>
      <w:r>
        <w:t>йства подъемника рекомендуется увеличение площади квартиры на 12 м2.</w:t>
      </w:r>
    </w:p>
    <w:p w:rsidR="00000000" w:rsidRDefault="00EA4502">
      <w:r>
        <w:t>4.5 Минимальный размер жилого помещения должен составлять:</w:t>
      </w:r>
    </w:p>
    <w:p w:rsidR="00000000" w:rsidRDefault="00EA4502">
      <w:r>
        <w:t>для инвалида, передвигающегося на кресле-коляске, - не менее 12 м2;</w:t>
      </w:r>
    </w:p>
    <w:p w:rsidR="00000000" w:rsidRDefault="00EA4502">
      <w:r>
        <w:t>для инвалида, занимающегося индивидуальной трудовой деятельн</w:t>
      </w:r>
      <w:r>
        <w:t>остью, - до 16 м2.</w:t>
      </w:r>
    </w:p>
    <w:p w:rsidR="00000000" w:rsidRDefault="00EA4502">
      <w:r>
        <w:t xml:space="preserve">4.6 Площадь кухни квартир для семей с инвалидами на креслах-колясках в жилых домах социального жилищного фонда следует принимать не менее 9 м2. Ширина такой кухни должна быть не </w:t>
      </w:r>
      <w:r>
        <w:lastRenderedPageBreak/>
        <w:t>менее 2,3 м - при одностороннем размещении оборудования, 2,</w:t>
      </w:r>
      <w:r>
        <w:t>9 м - при двухстороннем или угловом размещении оборудования.</w:t>
      </w:r>
    </w:p>
    <w:p w:rsidR="00000000" w:rsidRDefault="00EA4502">
      <w:r>
        <w:t>Кухни следует оснащать электроплитами.</w:t>
      </w:r>
    </w:p>
    <w:p w:rsidR="00000000" w:rsidRDefault="00EA4502">
      <w:r>
        <w:t xml:space="preserve">4.7 Размеры санитарно-гигиенических помещений в квартирах должны соответствовать требованиям, указанным в </w:t>
      </w:r>
      <w:hyperlink w:anchor="sub_368" w:history="1">
        <w:r>
          <w:rPr>
            <w:rStyle w:val="a4"/>
          </w:rPr>
          <w:t>3.68.</w:t>
        </w:r>
      </w:hyperlink>
    </w:p>
    <w:p w:rsidR="00000000" w:rsidRDefault="00EA4502">
      <w:r>
        <w:t>В квартирах для сем</w:t>
      </w:r>
      <w:r>
        <w:t>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000000" w:rsidRDefault="00EA4502">
      <w:r>
        <w:t>4.8 Ширина подсобных помещений в квартирах для семей с инвалидами (в том числе на креслах-колясках) должна бы</w:t>
      </w:r>
      <w:r>
        <w:t>ть не менее, м:</w:t>
      </w:r>
    </w:p>
    <w:p w:rsidR="00000000" w:rsidRDefault="00EA4502">
      <w:pPr>
        <w:pStyle w:val="OEM"/>
      </w:pPr>
    </w:p>
    <w:p w:rsidR="00000000" w:rsidRDefault="00EA4502">
      <w:pPr>
        <w:pStyle w:val="OEM"/>
      </w:pPr>
      <w:r>
        <w:rPr>
          <w:noProof/>
        </w:rPr>
        <w:t xml:space="preserve">     передней (с возможностью хранения</w:t>
      </w:r>
    </w:p>
    <w:p w:rsidR="00000000" w:rsidRDefault="00EA4502">
      <w:pPr>
        <w:pStyle w:val="OEM"/>
      </w:pPr>
      <w:r>
        <w:rPr>
          <w:noProof/>
        </w:rPr>
        <w:t xml:space="preserve">     кресла-коляски)                                      1,6;</w:t>
      </w:r>
    </w:p>
    <w:p w:rsidR="00000000" w:rsidRDefault="00EA4502">
      <w:pPr>
        <w:pStyle w:val="OEM"/>
      </w:pPr>
      <w:r>
        <w:rPr>
          <w:noProof/>
        </w:rPr>
        <w:t xml:space="preserve">     внутриквартирных коридоров                           1,15.</w:t>
      </w:r>
    </w:p>
    <w:p w:rsidR="00000000" w:rsidRDefault="00EA4502">
      <w:pPr>
        <w:pStyle w:val="OEM"/>
      </w:pPr>
    </w:p>
    <w:p w:rsidR="00000000" w:rsidRDefault="00EA4502">
      <w:r>
        <w:t>4.9 В жилых домах муниципального социального жилищного фонда следует пре</w:t>
      </w:r>
      <w:r>
        <w:t>дусматривать возможность устройства, при необходимости, в составе квартиры кладовой площадью не менее 4 м2 для хранения инструментов, материалов и изделий, используемых и производимых инвалидами при работах на дому, а также для размещения тифлотехники и бр</w:t>
      </w:r>
      <w:r>
        <w:t>айлевской литературы.</w:t>
      </w:r>
    </w:p>
    <w:p w:rsidR="00000000" w:rsidRDefault="00EA4502">
      <w:bookmarkStart w:id="16" w:name="sub_410"/>
      <w:r>
        <w:t>4.10 В гостиницах, мотелях, пансионатах, кемпингах и т.п.,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w:t>
      </w:r>
      <w:r>
        <w:t>ство помещений, оборудованных по универсальному или специализированному принципу).</w:t>
      </w:r>
    </w:p>
    <w:bookmarkEnd w:id="16"/>
    <w:p w:rsidR="00000000" w:rsidRDefault="00EA4502">
      <w:r>
        <w:t>4.11 Пожарную сигнализацию следует проектировать с учетом восприятия всеми категориями инвалидов.</w:t>
      </w:r>
    </w:p>
    <w:p w:rsidR="00000000" w:rsidRDefault="00EA4502">
      <w:r>
        <w:t>Жилые помещения для инвалидов должны быть оборудованы автономными по</w:t>
      </w:r>
      <w:r>
        <w:t>жарными извещателями.</w:t>
      </w:r>
    </w:p>
    <w:p w:rsidR="00000000" w:rsidRDefault="00EA4502">
      <w:r>
        <w:t>Следует применять домофоны со звуковой и световой сигнализацией.</w:t>
      </w:r>
    </w:p>
    <w:p w:rsidR="00000000" w:rsidRDefault="00EA4502">
      <w:r>
        <w:t>Места размещения и количество сигнализаторов определяются в задании на проектирование.</w:t>
      </w:r>
    </w:p>
    <w:p w:rsidR="00000000" w:rsidRDefault="00EA4502">
      <w:pPr>
        <w:pStyle w:val="OEM"/>
      </w:pPr>
    </w:p>
    <w:p w:rsidR="00000000" w:rsidRDefault="00EA4502">
      <w:pPr>
        <w:pStyle w:val="1"/>
      </w:pPr>
      <w:r>
        <w:t>Зоны обслуживания посетителей в общественных зданиях</w:t>
      </w:r>
    </w:p>
    <w:p w:rsidR="00000000" w:rsidRDefault="00EA4502">
      <w:pPr>
        <w:pStyle w:val="OEM"/>
      </w:pPr>
    </w:p>
    <w:p w:rsidR="00000000" w:rsidRDefault="00EA4502">
      <w:bookmarkStart w:id="17" w:name="sub_412"/>
      <w:r>
        <w:t>4.12 В зоне обслужив</w:t>
      </w:r>
      <w:r>
        <w:t>ания посетителей общественных зданий и сооружений различного назначения следует предусматривать места для инвалидов и других маломобильных групп населения из расчета не менее 5% общей вместимости учреждения или расчетного количества посетителей, в том числ</w:t>
      </w:r>
      <w:r>
        <w:t xml:space="preserve">е и при выделении зон специализированного обслуживания </w:t>
      </w:r>
      <w:hyperlink w:anchor="sub_1006" w:history="1">
        <w:r>
          <w:rPr>
            <w:rStyle w:val="a4"/>
          </w:rPr>
          <w:t>МГН</w:t>
        </w:r>
      </w:hyperlink>
      <w:r>
        <w:t xml:space="preserve"> в здании.</w:t>
      </w:r>
    </w:p>
    <w:bookmarkEnd w:id="17"/>
    <w:p w:rsidR="00000000" w:rsidRDefault="00EA4502">
      <w:r>
        <w:t>4.13 При наличии нескольких идентичных мест (приборов, устройств и т.п.) обслуживания посетителей 5% их общего числа, но не менее одного, должны быть запр</w:t>
      </w:r>
      <w:r>
        <w:t>оектированы так, чтобы инвалид мог ими воспользоваться.</w:t>
      </w:r>
    </w:p>
    <w:p w:rsidR="00000000" w:rsidRDefault="00EA4502">
      <w:r>
        <w:t>4.14 На каждом этаже, доступном для МГН, следует предусматривать зоны отдыха на 2-3 места, в том числе и для инвалидов на креслах-колясках.</w:t>
      </w:r>
    </w:p>
    <w:p w:rsidR="00000000" w:rsidRDefault="00EA4502">
      <w:r>
        <w:t>4.15 При проектировании интерьеров, подборе и расстановке пр</w:t>
      </w:r>
      <w:r>
        <w:t>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000000" w:rsidRDefault="00EA4502">
      <w:r>
        <w:t>при расположении сбоку от посетителя - не выше 1,4 м и не ниже 0,3 м от пола;</w:t>
      </w:r>
    </w:p>
    <w:p w:rsidR="00000000" w:rsidRDefault="00EA4502">
      <w:r>
        <w:t>при фрон</w:t>
      </w:r>
      <w:r>
        <w:t>тальном подходе - не выше 1,2 м и не ниже 0,4 м от пола.</w:t>
      </w:r>
    </w:p>
    <w:p w:rsidR="00000000" w:rsidRDefault="00EA4502">
      <w:r>
        <w:t>Поверхность столов индивидуального пользования, прилавков и других мест обслуживания, используемых посетителями на креслах-колясках, должна находиться на высоте не более 0,8 м над уровнем пола.</w:t>
      </w:r>
    </w:p>
    <w:p w:rsidR="00000000" w:rsidRDefault="00EA4502">
      <w:r>
        <w:t xml:space="preserve">4.16 </w:t>
      </w:r>
      <w:r>
        <w:t>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удобный прием пищи (в обеденных залах или кул</w:t>
      </w:r>
      <w:r>
        <w:t>уарах при залах); оптимальные условия для работы (в читальных залах библиотек); отдыха (в зале ожидания).</w:t>
      </w:r>
    </w:p>
    <w:p w:rsidR="00000000" w:rsidRDefault="00EA4502">
      <w:r>
        <w:t>В зальных помещениях не менее двух рассредоточенных выходов должны быть приспособлены для прохода МГН.</w:t>
      </w:r>
    </w:p>
    <w:p w:rsidR="00000000" w:rsidRDefault="00EA4502">
      <w:r>
        <w:t xml:space="preserve">4.17 Места для </w:t>
      </w:r>
      <w:hyperlink w:anchor="sub_1004" w:history="1">
        <w:r>
          <w:rPr>
            <w:rStyle w:val="a4"/>
          </w:rPr>
          <w:t>инвалидов</w:t>
        </w:r>
      </w:hyperlink>
      <w:r>
        <w:t xml:space="preserve"> в зрительных залах предпочтительнее располагать, как правило, в отдельных рядах, имеющих самостоятельный путь эвакуации, не пересекающийся с путями эвакуации остальной части зрителей. В зрительных залах с числом мест 800 и более места для инвалидов в к</w:t>
      </w:r>
      <w:r>
        <w:t>реслах-колясках следует рассредоточивать в различных зонах, размещая их в непосредственной близости от эвакуационных выходов, но в одном месте не более трех.</w:t>
      </w:r>
    </w:p>
    <w:p w:rsidR="00000000" w:rsidRDefault="00EA4502">
      <w:r>
        <w:lastRenderedPageBreak/>
        <w:t>Расстояние от любого места пребывания инвалида в зальном помещении до эвакуационного выхода в кори</w:t>
      </w:r>
      <w:r>
        <w:t>дор, фойе, наружу или до эвакуационного люка трибун спортивно-зрелищных залов не должно превышать 40 м. Ширина проходов должна быть увеличена на ширину свободного проезда кресла-коляски (0,9 м).</w:t>
      </w:r>
    </w:p>
    <w:p w:rsidR="00000000" w:rsidRDefault="00EA4502">
      <w:r>
        <w:t>4.18 Перед эстрадой или в конце зала вблизи проема-выезда сле</w:t>
      </w:r>
      <w:r>
        <w:t>дует предусматривать свободные площадки шириной в свету не менее 1,8 м для зрителей на креслах-колясках.</w:t>
      </w:r>
    </w:p>
    <w:p w:rsidR="00000000" w:rsidRDefault="00EA4502">
      <w:r>
        <w:t>4.19 У мест или зон для зрителей на креслах-колясках в аудиториях с амфитеатром, зрительных и лекционных залах следует предусматривать меры безопасност</w:t>
      </w:r>
      <w:r>
        <w:t>и (ограду, буферную полосу, поребрик и т.п.).</w:t>
      </w:r>
    </w:p>
    <w:p w:rsidR="00000000" w:rsidRDefault="00EA4502">
      <w:r>
        <w:t>4.20 В аудиториях, зрительных и лекционных залах вместимостью более 50 человек, оборудованных фиксированными сидячими местами, необходимо предусматривать не менее 4% кресел с вмонтированными системами индивидуа</w:t>
      </w:r>
      <w:r>
        <w:t>льного прослушивания.</w:t>
      </w:r>
    </w:p>
    <w:p w:rsidR="00000000" w:rsidRDefault="00EA4502">
      <w:r>
        <w:t>4.21 Места для лиц с дефектами слуха следует размещать на расстоянии не более 10 м от источника звука или оборудовать специальными персональными приборами усиления звука.</w:t>
      </w:r>
    </w:p>
    <w:p w:rsidR="00000000" w:rsidRDefault="00EA4502">
      <w:r>
        <w:t>Допускается применять в залах индукционный контур или другие ин</w:t>
      </w:r>
      <w:r>
        <w:t xml:space="preserve">дивидуальные беспроводные устройства. Эти места следует располагать в зоне хорошей видимости сцены и </w:t>
      </w:r>
      <w:hyperlink w:anchor="sub_1007" w:history="1">
        <w:r>
          <w:rPr>
            <w:rStyle w:val="a4"/>
          </w:rPr>
          <w:t>переводчика жестового языка</w:t>
        </w:r>
      </w:hyperlink>
      <w:r>
        <w:t>. Необходимость выделения дополнительной зоны для переводчика устанавливается заданием на проектирован</w:t>
      </w:r>
      <w:r>
        <w:t>ие.</w:t>
      </w:r>
    </w:p>
    <w:p w:rsidR="00000000" w:rsidRDefault="00EA4502">
      <w:r>
        <w:t xml:space="preserve">4.22 При невозможности применить </w:t>
      </w:r>
      <w:hyperlink w:anchor="sub_1002" w:history="1">
        <w:r>
          <w:rPr>
            <w:rStyle w:val="a4"/>
          </w:rPr>
          <w:t>визуальную информацию</w:t>
        </w:r>
      </w:hyperlink>
      <w:r>
        <w:t xml:space="preserve"> для инвалидов (по ГОСТ Р 51671 и НПБ 104) в помещениях с особыми требованиями к художественному решению интерьеров, в экспозиционных залах художественных музеев, выставок </w:t>
      </w:r>
      <w:r>
        <w:t>и т.п. допускается использовать другие компенсирующие мероприятия.</w:t>
      </w:r>
    </w:p>
    <w:p w:rsidR="00000000" w:rsidRDefault="00EA4502">
      <w:r>
        <w:t>4.23 В помещениях раздевальных при спортивных сооружениях для занимающихся инвалидов следует предусматривать:</w:t>
      </w:r>
    </w:p>
    <w:p w:rsidR="00000000" w:rsidRDefault="00EA4502">
      <w:r>
        <w:t>места для хранения кресел-колясок;</w:t>
      </w:r>
    </w:p>
    <w:p w:rsidR="00000000" w:rsidRDefault="00EA4502">
      <w:r>
        <w:t>индивидуальные кабины (площадью каждая не ме</w:t>
      </w:r>
      <w:r>
        <w:t>нее 4 м2) из расчета по одной кабине на трех одновременно занимающихся инвалидов, пользующихся креслами-колясками;</w:t>
      </w:r>
    </w:p>
    <w:p w:rsidR="00000000" w:rsidRDefault="00EA4502">
      <w:r>
        <w:t>индивидуальные шкафы для одежды (не менее двух) высотой не более 1,7 м, в том числе для хранения костылей и протезов;</w:t>
      </w:r>
    </w:p>
    <w:p w:rsidR="00000000" w:rsidRDefault="00EA4502">
      <w:r>
        <w:t xml:space="preserve">скамью длиной не менее </w:t>
      </w:r>
      <w:r>
        <w:t>3 м, шириной не менее 0,7 м и высотой не более 0,5 м.</w:t>
      </w:r>
    </w:p>
    <w:p w:rsidR="00000000" w:rsidRDefault="00EA4502">
      <w:r>
        <w:t>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w:t>
      </w:r>
      <w:r>
        <w:t>ом не менее 0,6х2,5 м.</w:t>
      </w:r>
    </w:p>
    <w:p w:rsidR="00000000" w:rsidRDefault="00EA4502">
      <w:r>
        <w:t>4.24 В комнате отдыха при раздевальных следует предусматривать дополнительную площадь из расчета не менее 0,4 м2 на каждого из одновременно занимающихся инвалидов на креслах-колясках, а комната отдыха при сауне должна быть площадью н</w:t>
      </w:r>
      <w:r>
        <w:t>е менее 20 м2.</w:t>
      </w:r>
    </w:p>
    <w:p w:rsidR="00000000" w:rsidRDefault="00EA4502">
      <w:r>
        <w:t>4.25 В залах предприятий питания посадочные места (столы) для инвалидов следует располагать вблизи от входа, но не в проходной зоне.</w:t>
      </w:r>
    </w:p>
    <w:p w:rsidR="00000000" w:rsidRDefault="00EA4502">
      <w:pPr>
        <w:pStyle w:val="OEM"/>
      </w:pPr>
    </w:p>
    <w:p w:rsidR="00000000" w:rsidRDefault="00EA4502">
      <w:pPr>
        <w:pStyle w:val="1"/>
      </w:pPr>
      <w:r>
        <w:t>Места приложения труда</w:t>
      </w:r>
    </w:p>
    <w:p w:rsidR="00000000" w:rsidRDefault="00EA4502">
      <w:pPr>
        <w:pStyle w:val="OEM"/>
      </w:pPr>
    </w:p>
    <w:p w:rsidR="00000000" w:rsidRDefault="00EA4502">
      <w:r>
        <w:t>4.26 При проектировании учреждений и предприятий следует предусматривать рабочие ме</w:t>
      </w:r>
      <w:r>
        <w:t>ста для инвалидов в соответствии с программами профессиональной реабилитации инвалидов, разрабатываемыми местными органами социальной защиты населения.</w:t>
      </w:r>
    </w:p>
    <w:p w:rsidR="00000000" w:rsidRDefault="00EA4502">
      <w:r>
        <w:t>Количество и виды рабочих мест для инвалидов (специализированные или обычные), их размещение в объемно-п</w:t>
      </w:r>
      <w:r>
        <w:t>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в задании на проектирование.</w:t>
      </w:r>
    </w:p>
    <w:p w:rsidR="00000000" w:rsidRDefault="00EA4502">
      <w:r>
        <w:t>4.27 Рабочие места инвалидов долж</w:t>
      </w:r>
      <w:r>
        <w:t>ны быть безопасны для здоровья и рационально организованы. Они должны иметь санитарно-эпидемиологическое заключение органов государственной санитарно-эпидемиологической службы. В задании на проектирование следует устанавливать их специализацию и, при необх</w:t>
      </w:r>
      <w:r>
        <w:t>одимости, включать комплект мебели, оборудования и вспомогательных устройств, специально приспособленных для конкретного вида заболевания.</w:t>
      </w:r>
    </w:p>
    <w:p w:rsidR="00000000" w:rsidRDefault="00EA4502">
      <w:r>
        <w:t>4.28 В рабочей зоне (пространстве рабочего места) или помещении должно быть обеспечено выполнение комплекса санитарно</w:t>
      </w:r>
      <w:r>
        <w:t>-гигиенических требований к микроклимату в соответствии с действующими нормативными документами, а также дополнительными требованиями, устанавливаемыми в зависимости от вида заболевания инвалидов.</w:t>
      </w:r>
    </w:p>
    <w:p w:rsidR="00000000" w:rsidRDefault="00EA4502">
      <w:r>
        <w:t>4.29 Площадь служебных помещений следует принимать из расче</w:t>
      </w:r>
      <w:r>
        <w:t>та выделения на каждого работающего инвалида, пользующегося креслом-коляской, не менее, м2:</w:t>
      </w:r>
    </w:p>
    <w:p w:rsidR="00000000" w:rsidRDefault="00EA4502">
      <w:pPr>
        <w:pStyle w:val="OEM"/>
      </w:pPr>
    </w:p>
    <w:p w:rsidR="00000000" w:rsidRDefault="00EA4502">
      <w:pPr>
        <w:pStyle w:val="OEM"/>
      </w:pPr>
      <w:r>
        <w:rPr>
          <w:noProof/>
        </w:rPr>
        <w:t xml:space="preserve">     в конторских, административных и офисных</w:t>
      </w:r>
    </w:p>
    <w:p w:rsidR="00000000" w:rsidRDefault="00EA4502">
      <w:pPr>
        <w:pStyle w:val="OEM"/>
      </w:pPr>
      <w:r>
        <w:rPr>
          <w:noProof/>
        </w:rPr>
        <w:t xml:space="preserve">     помещениях                                          5,65;</w:t>
      </w:r>
    </w:p>
    <w:p w:rsidR="00000000" w:rsidRDefault="00EA4502">
      <w:pPr>
        <w:pStyle w:val="OEM"/>
      </w:pPr>
      <w:r>
        <w:rPr>
          <w:noProof/>
        </w:rPr>
        <w:t xml:space="preserve">     в конструкторских бюро                           </w:t>
      </w:r>
      <w:r>
        <w:rPr>
          <w:noProof/>
        </w:rPr>
        <w:t xml:space="preserve">   7,65.</w:t>
      </w:r>
    </w:p>
    <w:p w:rsidR="00000000" w:rsidRDefault="00EA4502">
      <w:pPr>
        <w:pStyle w:val="OEM"/>
      </w:pPr>
    </w:p>
    <w:p w:rsidR="00000000" w:rsidRDefault="00EA4502">
      <w:r>
        <w:t xml:space="preserve">4.30 Расстояние до уборных, курительных, помещений для обогрева или охлаждения, полудушей и устройств питьевого водоснабжения от рабочих мест, предназначенных для </w:t>
      </w:r>
      <w:hyperlink w:anchor="sub_1004" w:history="1">
        <w:r>
          <w:rPr>
            <w:rStyle w:val="a4"/>
          </w:rPr>
          <w:t>инвалидов</w:t>
        </w:r>
      </w:hyperlink>
      <w:r>
        <w:t xml:space="preserve"> с поражением опорно-двигательного аппарата и не</w:t>
      </w:r>
      <w:r>
        <w:t>достатками зрения, должно быть не более, м:</w:t>
      </w:r>
    </w:p>
    <w:p w:rsidR="00000000" w:rsidRDefault="00EA4502">
      <w:pPr>
        <w:pStyle w:val="OEM"/>
      </w:pPr>
    </w:p>
    <w:p w:rsidR="00000000" w:rsidRDefault="00EA4502">
      <w:pPr>
        <w:pStyle w:val="OEM"/>
      </w:pPr>
      <w:r>
        <w:rPr>
          <w:noProof/>
        </w:rPr>
        <w:t xml:space="preserve">     в пределах зданий                                    60;</w:t>
      </w:r>
    </w:p>
    <w:p w:rsidR="00000000" w:rsidRDefault="00EA4502">
      <w:pPr>
        <w:pStyle w:val="OEM"/>
      </w:pPr>
      <w:r>
        <w:rPr>
          <w:noProof/>
        </w:rPr>
        <w:t xml:space="preserve">     в пределах территории учреждения,</w:t>
      </w:r>
    </w:p>
    <w:p w:rsidR="00000000" w:rsidRDefault="00EA4502">
      <w:pPr>
        <w:pStyle w:val="OEM"/>
      </w:pPr>
      <w:r>
        <w:rPr>
          <w:noProof/>
        </w:rPr>
        <w:t xml:space="preserve">     предприятия                                         150.</w:t>
      </w:r>
    </w:p>
    <w:p w:rsidR="00000000" w:rsidRDefault="00EA4502">
      <w:pPr>
        <w:pStyle w:val="OEM"/>
      </w:pPr>
    </w:p>
    <w:p w:rsidR="00000000" w:rsidRDefault="00EA4502">
      <w:r>
        <w:t xml:space="preserve">4.31 Санитарно-бытовое обслуживание работающих </w:t>
      </w:r>
      <w:r>
        <w:t>инвалидов должно обеспечиваться в соответствии с требованиями СНиП 2.09.04 и данного документа.</w:t>
      </w:r>
    </w:p>
    <w:p w:rsidR="00000000" w:rsidRDefault="00EA4502">
      <w:r>
        <w:t>4.32 При затруднении доступа инвалидов на кресле-коляске к местам общественного питания на предприятиях и в учреждениях следует дополнительно предусматривать ко</w:t>
      </w:r>
      <w:r>
        <w:t>мнату приема пищи площадью из расчета 1,65 м2 на каждого инвалида, но не менее 12 м2.</w:t>
      </w:r>
    </w:p>
    <w:p w:rsidR="00000000" w:rsidRDefault="00EA4502">
      <w:pPr>
        <w:pStyle w:val="OEM"/>
      </w:pPr>
    </w:p>
    <w:p w:rsidR="00000000" w:rsidRDefault="00EA4502">
      <w:pPr>
        <w:ind w:firstLine="0"/>
        <w:jc w:val="right"/>
      </w:pPr>
      <w:bookmarkStart w:id="18" w:name="sub_1000"/>
      <w:r>
        <w:rPr>
          <w:rStyle w:val="a3"/>
        </w:rPr>
        <w:t>Приложение А</w:t>
      </w:r>
    </w:p>
    <w:bookmarkEnd w:id="18"/>
    <w:p w:rsidR="00000000" w:rsidRDefault="00EA4502">
      <w:pPr>
        <w:ind w:firstLine="0"/>
        <w:jc w:val="right"/>
      </w:pPr>
      <w:r>
        <w:rPr>
          <w:rStyle w:val="a3"/>
        </w:rPr>
        <w:t>(обязательное)</w:t>
      </w:r>
    </w:p>
    <w:p w:rsidR="00000000" w:rsidRDefault="00EA4502">
      <w:pPr>
        <w:pStyle w:val="OEM"/>
      </w:pPr>
    </w:p>
    <w:p w:rsidR="00000000" w:rsidRDefault="00EA4502">
      <w:pPr>
        <w:pStyle w:val="1"/>
      </w:pPr>
      <w:r>
        <w:t>Термины и определения</w:t>
      </w:r>
    </w:p>
    <w:p w:rsidR="00000000" w:rsidRDefault="00EA4502">
      <w:pPr>
        <w:pStyle w:val="OEM"/>
      </w:pPr>
    </w:p>
    <w:p w:rsidR="00000000" w:rsidRDefault="00EA4502">
      <w:bookmarkStart w:id="19" w:name="sub_1001"/>
      <w:r>
        <w:rPr>
          <w:rStyle w:val="a3"/>
        </w:rPr>
        <w:t>Адаптация</w:t>
      </w:r>
      <w:r>
        <w:t xml:space="preserve"> - приспособление к новым условиям, здесь: приспособление среды жизнедеятельности, з</w:t>
      </w:r>
      <w:r>
        <w:t>даний и сооружений с учетом потребностей маломобильных групп населения.</w:t>
      </w:r>
    </w:p>
    <w:p w:rsidR="00000000" w:rsidRDefault="00EA4502">
      <w:bookmarkStart w:id="20" w:name="sub_1002"/>
      <w:bookmarkEnd w:id="19"/>
      <w:r>
        <w:rPr>
          <w:rStyle w:val="a3"/>
        </w:rPr>
        <w:t>Визуальные средства информации</w:t>
      </w:r>
      <w:r>
        <w:t xml:space="preserve"> - здесь: носители информации в виде зрительно различимых текстов, знаков, символов, световых сигналов и т.п., передаваемых в том числе лю</w:t>
      </w:r>
      <w:r>
        <w:t>дям с нарушением функций органов слуха.</w:t>
      </w:r>
    </w:p>
    <w:p w:rsidR="00000000" w:rsidRDefault="00EA4502">
      <w:bookmarkStart w:id="21" w:name="sub_1003"/>
      <w:bookmarkEnd w:id="20"/>
      <w:r>
        <w:rPr>
          <w:rStyle w:val="a3"/>
        </w:rPr>
        <w:t>Доступные для МГН здания и сооружения</w:t>
      </w:r>
      <w:r>
        <w:t xml:space="preserve"> -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w:t>
      </w:r>
      <w:r>
        <w:t>тий, отвечающих нормативным требованиям СНиП 35-01 по обеспечению доступности и безопасности МГН.</w:t>
      </w:r>
    </w:p>
    <w:p w:rsidR="00000000" w:rsidRDefault="00EA4502">
      <w:bookmarkStart w:id="22" w:name="sub_1004"/>
      <w:bookmarkEnd w:id="21"/>
      <w:r>
        <w:rPr>
          <w:rStyle w:val="a3"/>
        </w:rPr>
        <w:t>Инвалид</w:t>
      </w:r>
      <w:r>
        <w:t xml:space="preserve"> - человек, имеющий нарушения здоровья со стойким расстройством функций организма, в том числе с поражением опорно-двигательного аппара</w:t>
      </w:r>
      <w:r>
        <w:t>та, недостатками зрения и дефектами слуха, приводящими к ограничению жизнедеятельности и вызывающими необходимость его социальной защиты.</w:t>
      </w:r>
    </w:p>
    <w:p w:rsidR="00000000" w:rsidRDefault="00EA4502">
      <w:bookmarkStart w:id="23" w:name="sub_1005"/>
      <w:bookmarkEnd w:id="22"/>
      <w:r>
        <w:rPr>
          <w:rStyle w:val="a3"/>
        </w:rPr>
        <w:t>Лифтовой холл</w:t>
      </w:r>
      <w:r>
        <w:t xml:space="preserve"> - специальное помещение, располагаемое у входа в лифт.</w:t>
      </w:r>
    </w:p>
    <w:p w:rsidR="00000000" w:rsidRDefault="00EA4502">
      <w:bookmarkStart w:id="24" w:name="sub_1006"/>
      <w:bookmarkEnd w:id="23"/>
      <w:r>
        <w:rPr>
          <w:rStyle w:val="a3"/>
        </w:rPr>
        <w:t>Маломобильные гру</w:t>
      </w:r>
      <w:r>
        <w:rPr>
          <w:rStyle w:val="a3"/>
        </w:rPr>
        <w:t>ппы населения (МГН)</w:t>
      </w:r>
      <w: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w:t>
      </w:r>
      <w:r>
        <w:t>доровья, беременные женщины, люди старших возрастов, люди с детскими колясками и т.п.</w:t>
      </w:r>
    </w:p>
    <w:p w:rsidR="00000000" w:rsidRDefault="00EA4502">
      <w:bookmarkStart w:id="25" w:name="sub_1007"/>
      <w:bookmarkEnd w:id="24"/>
      <w:r>
        <w:rPr>
          <w:rStyle w:val="a3"/>
        </w:rPr>
        <w:t>Переводчик жестового языка (сурдопереводчик)</w:t>
      </w:r>
      <w:r>
        <w:t xml:space="preserve"> - специалист, осуществляющий перевод звуковой информации на язык жестов для глухонемых и людей с дефектами сл</w:t>
      </w:r>
      <w:r>
        <w:t>уха.</w:t>
      </w:r>
    </w:p>
    <w:p w:rsidR="00000000" w:rsidRDefault="00EA4502">
      <w:bookmarkStart w:id="26" w:name="sub_1008"/>
      <w:bookmarkEnd w:id="25"/>
      <w:r>
        <w:rPr>
          <w:rStyle w:val="a3"/>
        </w:rPr>
        <w:t>Пожаробезопасная зона</w:t>
      </w:r>
      <w:r>
        <w:t xml:space="preserve"> - часть здания, сооружения, пожарного отсека, выделенная противопожарными преградами для защиты людей от опасных факторов пожара в течение заданного времени (от момента возникновения пожара до завершения спасатель</w:t>
      </w:r>
      <w:r>
        <w:t>ных работ), обеспеченная комплексом мероприятий для проведения эвакуации и спасания.</w:t>
      </w:r>
    </w:p>
    <w:p w:rsidR="00000000" w:rsidRDefault="00EA4502">
      <w:bookmarkStart w:id="27" w:name="sub_1009"/>
      <w:bookmarkEnd w:id="26"/>
      <w:r>
        <w:rPr>
          <w:rStyle w:val="a3"/>
        </w:rPr>
        <w:t>Полоса движения</w:t>
      </w:r>
      <w:r>
        <w:t xml:space="preserve"> - часть пешеходного пути, предназначенная для движения в один ряд в одном направлении.</w:t>
      </w:r>
    </w:p>
    <w:p w:rsidR="00000000" w:rsidRDefault="00EA4502">
      <w:bookmarkStart w:id="28" w:name="sub_1010"/>
      <w:bookmarkEnd w:id="27"/>
      <w:r>
        <w:rPr>
          <w:rStyle w:val="a3"/>
        </w:rPr>
        <w:t>Путь движения</w:t>
      </w:r>
      <w:r>
        <w:t xml:space="preserve"> - пешеходный путь, исп</w:t>
      </w:r>
      <w:r>
        <w:t>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p w:rsidR="00000000" w:rsidRDefault="00EA4502">
      <w:bookmarkStart w:id="29" w:name="sub_1011"/>
      <w:bookmarkEnd w:id="28"/>
      <w:r>
        <w:rPr>
          <w:rStyle w:val="a3"/>
        </w:rPr>
        <w:t>Система средств информации (информац</w:t>
      </w:r>
      <w:r>
        <w:rPr>
          <w:rStyle w:val="a3"/>
        </w:rPr>
        <w:t>ионные средства)</w:t>
      </w:r>
      <w:r>
        <w:t xml:space="preserve"> - здесь: совокупность носителей информации, обеспечивающих для МГН своевременное ориентирование в пространстве, способствующих безопасности и удобству передвижения, а также информирующих о свойствах среды жизнедеятельности.</w:t>
      </w:r>
    </w:p>
    <w:p w:rsidR="00000000" w:rsidRDefault="00EA4502">
      <w:bookmarkStart w:id="30" w:name="sub_1012"/>
      <w:bookmarkEnd w:id="29"/>
      <w:r>
        <w:rPr>
          <w:rStyle w:val="a3"/>
        </w:rPr>
        <w:t>Специализированный элемент</w:t>
      </w:r>
      <w:r>
        <w:t xml:space="preserve"> - здесь: элемент, к которому (как к объекту нормирования) предъявляются специфические требования по адаптации с учетом конкретного или совокупных дефектов здоровья человека.</w:t>
      </w:r>
    </w:p>
    <w:p w:rsidR="00000000" w:rsidRDefault="00EA4502">
      <w:bookmarkStart w:id="31" w:name="sub_1013"/>
      <w:bookmarkEnd w:id="30"/>
      <w:r>
        <w:rPr>
          <w:rStyle w:val="a3"/>
        </w:rPr>
        <w:t>Текстофон</w:t>
      </w:r>
      <w:r>
        <w:t xml:space="preserve"> - аппарат для передачи, прие</w:t>
      </w:r>
      <w:r>
        <w:t xml:space="preserve">ма и ведения диалога по телефону инвалидами с </w:t>
      </w:r>
      <w:r>
        <w:lastRenderedPageBreak/>
        <w:t>нарушениями слуха в текстовом режиме. Аппарат снабжен клавиатурой и дисплеем для отображения текстовой информации.</w:t>
      </w:r>
    </w:p>
    <w:p w:rsidR="00000000" w:rsidRDefault="00EA4502">
      <w:bookmarkStart w:id="32" w:name="sub_1014"/>
      <w:bookmarkEnd w:id="31"/>
      <w:r>
        <w:rPr>
          <w:rStyle w:val="a3"/>
        </w:rPr>
        <w:t>Тифлотехнические средства</w:t>
      </w:r>
      <w:r>
        <w:t xml:space="preserve"> - средства, облегчающие людям с недостатками зрения р</w:t>
      </w:r>
      <w:r>
        <w:t>аботу и усвоение информации (магнитофоны, диктофоны, письменные приборы, пишущая машинка со шрифтом Брайля).</w:t>
      </w:r>
    </w:p>
    <w:p w:rsidR="00000000" w:rsidRDefault="00EA4502">
      <w:bookmarkStart w:id="33" w:name="sub_1015"/>
      <w:bookmarkEnd w:id="32"/>
      <w:r>
        <w:rPr>
          <w:rStyle w:val="a3"/>
        </w:rPr>
        <w:t>Тактильные средства информации</w:t>
      </w:r>
      <w:r>
        <w:t xml:space="preserve"> - носители информации, передаваемой инвалидам по зрению и воспринимаемой путем осязания.</w:t>
      </w:r>
    </w:p>
    <w:p w:rsidR="00000000" w:rsidRDefault="00EA4502">
      <w:bookmarkStart w:id="34" w:name="sub_1016"/>
      <w:bookmarkEnd w:id="33"/>
      <w:r>
        <w:rPr>
          <w:rStyle w:val="a3"/>
        </w:rPr>
        <w:t>Универсальный элемент</w:t>
      </w:r>
      <w:r>
        <w:t xml:space="preserve"> - здесь: элемент, проектируемый с учетом возможного использования всеми категориями населения, в том числе МГН.</w:t>
      </w:r>
    </w:p>
    <w:p w:rsidR="00000000" w:rsidRDefault="00EA4502">
      <w:bookmarkStart w:id="35" w:name="sub_1017"/>
      <w:bookmarkEnd w:id="34"/>
      <w:r>
        <w:rPr>
          <w:rStyle w:val="a3"/>
        </w:rPr>
        <w:t>Элемент</w:t>
      </w:r>
      <w:r>
        <w:t xml:space="preserve"> - составная часть чего-нибудь, здесь: архитектурный, технический или механический компонент у</w:t>
      </w:r>
      <w:r>
        <w:t>частка, здания или помещения, например - рабочее место, место отдыха, душ, телефонная кабина, дверь, управляющее устройство, ручка, поручень и т.п.</w:t>
      </w:r>
    </w:p>
    <w:bookmarkEnd w:id="35"/>
    <w:p w:rsidR="00000000" w:rsidRDefault="00EA4502">
      <w:pPr>
        <w:pStyle w:val="OEM"/>
      </w:pPr>
    </w:p>
    <w:p w:rsidR="00000000" w:rsidRDefault="00EA4502">
      <w:pPr>
        <w:ind w:firstLine="0"/>
        <w:jc w:val="right"/>
      </w:pPr>
      <w:bookmarkStart w:id="36" w:name="sub_2000"/>
      <w:r>
        <w:rPr>
          <w:rStyle w:val="a3"/>
        </w:rPr>
        <w:t>Приложение Б</w:t>
      </w:r>
    </w:p>
    <w:bookmarkEnd w:id="36"/>
    <w:p w:rsidR="00000000" w:rsidRDefault="00EA4502">
      <w:pPr>
        <w:ind w:firstLine="0"/>
        <w:jc w:val="right"/>
      </w:pPr>
      <w:r>
        <w:rPr>
          <w:rStyle w:val="a3"/>
        </w:rPr>
        <w:t>(обязательное)</w:t>
      </w:r>
    </w:p>
    <w:p w:rsidR="00000000" w:rsidRDefault="00EA4502">
      <w:pPr>
        <w:pStyle w:val="OEM"/>
      </w:pPr>
    </w:p>
    <w:p w:rsidR="00000000" w:rsidRDefault="00EA4502">
      <w:pPr>
        <w:pStyle w:val="1"/>
      </w:pPr>
      <w:r>
        <w:t>Расчет числа лифтов, необходимых для спасения инвалидо</w:t>
      </w:r>
      <w:r>
        <w:t>в</w:t>
      </w:r>
      <w:r>
        <w:br/>
        <w:t>из зон безопасности</w:t>
      </w:r>
    </w:p>
    <w:p w:rsidR="00000000" w:rsidRDefault="00EA4502">
      <w:pPr>
        <w:pStyle w:val="OEM"/>
      </w:pPr>
    </w:p>
    <w:p w:rsidR="00000000" w:rsidRDefault="00EA4502">
      <w:r>
        <w:t>Б.1. Необходимое число лифтов n, доступных для инвалидов и используемых для их спасения в случае пожара в здании, определяется по формуле:</w:t>
      </w:r>
    </w:p>
    <w:p w:rsidR="00000000" w:rsidRDefault="00EA4502">
      <w:pPr>
        <w:pStyle w:val="OEM"/>
      </w:pPr>
    </w:p>
    <w:p w:rsidR="00000000" w:rsidRDefault="00EA4502">
      <w:pPr>
        <w:pStyle w:val="OEM"/>
      </w:pPr>
      <w:r>
        <w:rPr>
          <w:noProof/>
        </w:rPr>
        <w:t xml:space="preserve">                            n = T  / T  ,                           (Б.1)</w:t>
      </w:r>
    </w:p>
    <w:p w:rsidR="00000000" w:rsidRDefault="00EA4502">
      <w:pPr>
        <w:pStyle w:val="OEM"/>
      </w:pPr>
      <w:r>
        <w:rPr>
          <w:noProof/>
        </w:rPr>
        <w:t xml:space="preserve">                   </w:t>
      </w:r>
      <w:r>
        <w:rPr>
          <w:noProof/>
        </w:rPr>
        <w:t xml:space="preserve">              р    сп</w:t>
      </w:r>
    </w:p>
    <w:p w:rsidR="00000000" w:rsidRDefault="00EA4502">
      <w:pPr>
        <w:pStyle w:val="OEM"/>
      </w:pPr>
    </w:p>
    <w:p w:rsidR="00000000" w:rsidRDefault="00EA4502">
      <w:r>
        <w:t>где Т_р - расчетное время спасения одним лифтом, с.;</w:t>
      </w:r>
    </w:p>
    <w:p w:rsidR="00000000" w:rsidRDefault="00EA4502">
      <w:r>
        <w:t>Т_сп - допустимое время спасения, равное 10 мин.</w:t>
      </w:r>
    </w:p>
    <w:p w:rsidR="00000000" w:rsidRDefault="00EA4502">
      <w:r>
        <w:t>Лифт для транспортирования пожарных подразделений может быть использован для спасения инвалидов во время пожара.</w:t>
      </w:r>
    </w:p>
    <w:p w:rsidR="00000000" w:rsidRDefault="00EA4502">
      <w:r>
        <w:t>Б.2. Расчетное вре</w:t>
      </w:r>
      <w:r>
        <w:t>мя спасения Т_р определяется по формуле:</w:t>
      </w:r>
    </w:p>
    <w:p w:rsidR="00000000" w:rsidRDefault="00EA4502">
      <w:pPr>
        <w:pStyle w:val="OEM"/>
      </w:pPr>
    </w:p>
    <w:p w:rsidR="00000000" w:rsidRDefault="00EA4502">
      <w:pPr>
        <w:pStyle w:val="OEM"/>
      </w:pPr>
      <w:r>
        <w:rPr>
          <w:noProof/>
        </w:rPr>
        <w:t xml:space="preserve">                              Т  = ТК,                              (Б.2)</w:t>
      </w:r>
    </w:p>
    <w:p w:rsidR="00000000" w:rsidRDefault="00EA4502">
      <w:pPr>
        <w:pStyle w:val="OEM"/>
      </w:pPr>
      <w:r>
        <w:rPr>
          <w:noProof/>
        </w:rPr>
        <w:t xml:space="preserve">                               р</w:t>
      </w:r>
    </w:p>
    <w:p w:rsidR="00000000" w:rsidRDefault="00EA4502">
      <w:pPr>
        <w:pStyle w:val="OEM"/>
      </w:pPr>
    </w:p>
    <w:p w:rsidR="00000000" w:rsidRDefault="00EA4502">
      <w:r>
        <w:t>где Т - время кругового рейса лифта при спасении инвалидов, с, определяемое по формуле (Б.3);</w:t>
      </w:r>
    </w:p>
    <w:p w:rsidR="00000000" w:rsidRDefault="00EA4502">
      <w:r>
        <w:t>К - расчетно</w:t>
      </w:r>
      <w:r>
        <w:t>е число рейсов, необходимое для спасения инвалидов, определяемое по формуле (Б.4).</w:t>
      </w:r>
    </w:p>
    <w:p w:rsidR="00000000" w:rsidRDefault="00EA4502">
      <w:pPr>
        <w:pStyle w:val="OEM"/>
      </w:pPr>
    </w:p>
    <w:p w:rsidR="00000000" w:rsidRDefault="00EA4502">
      <w:pPr>
        <w:pStyle w:val="OEM"/>
      </w:pPr>
      <w:r>
        <w:rPr>
          <w:noProof/>
        </w:rPr>
        <w:t xml:space="preserve">                      Т = 2 Сумма H  / mV + 93,                     (Б.3)</w:t>
      </w:r>
    </w:p>
    <w:p w:rsidR="00000000" w:rsidRDefault="00EA4502">
      <w:pPr>
        <w:pStyle w:val="OEM"/>
      </w:pPr>
      <w:r>
        <w:rPr>
          <w:noProof/>
        </w:rPr>
        <w:t xml:space="preserve">                                   i</w:t>
      </w:r>
    </w:p>
    <w:p w:rsidR="00000000" w:rsidRDefault="00EA4502">
      <w:pPr>
        <w:pStyle w:val="OEM"/>
      </w:pPr>
    </w:p>
    <w:p w:rsidR="00000000" w:rsidRDefault="00EA4502">
      <w:r>
        <w:t>где сумма H_i - сумма отметок уровней этажей, с которых буде</w:t>
      </w:r>
      <w:r>
        <w:t>т проводиться спасение инвалидов, относительно уровня первого этажа, м;</w:t>
      </w:r>
    </w:p>
    <w:p w:rsidR="00000000" w:rsidRDefault="00EA4502">
      <w:r>
        <w:t>m - число этажей, с которых будет проводиться спасение инвалидов;</w:t>
      </w:r>
    </w:p>
    <w:p w:rsidR="00000000" w:rsidRDefault="00EA4502">
      <w:r>
        <w:t>V - номинальная скорость лифта, м/с;</w:t>
      </w:r>
    </w:p>
    <w:p w:rsidR="00000000" w:rsidRDefault="00EA4502">
      <w:pPr>
        <w:pStyle w:val="OEM"/>
      </w:pPr>
    </w:p>
    <w:p w:rsidR="00000000" w:rsidRDefault="00EA4502">
      <w:pPr>
        <w:pStyle w:val="OEM"/>
      </w:pPr>
      <w:r>
        <w:rPr>
          <w:noProof/>
        </w:rPr>
        <w:t xml:space="preserve">                        К = 1,43 Сумма М/Е,                         (Б.4)</w:t>
      </w:r>
    </w:p>
    <w:p w:rsidR="00000000" w:rsidRDefault="00EA4502">
      <w:pPr>
        <w:pStyle w:val="OEM"/>
      </w:pPr>
    </w:p>
    <w:p w:rsidR="00000000" w:rsidRDefault="00EA4502">
      <w:r>
        <w:t>где с</w:t>
      </w:r>
      <w:r>
        <w:t>умма М - суммарное количество инвалидов и сопровождающих их людей, чел., приведенное в задании на проектирование;</w:t>
      </w:r>
    </w:p>
    <w:p w:rsidR="00000000" w:rsidRDefault="00EA4502">
      <w:r>
        <w:t>Е - номинальная вместимость лифта, чел.</w:t>
      </w:r>
    </w:p>
    <w:p w:rsidR="00000000" w:rsidRDefault="00EA4502">
      <w:pPr>
        <w:pStyle w:val="OEM"/>
      </w:pPr>
    </w:p>
    <w:p w:rsidR="00000000" w:rsidRDefault="00EA4502">
      <w:pPr>
        <w:ind w:firstLine="0"/>
        <w:jc w:val="right"/>
      </w:pPr>
      <w:bookmarkStart w:id="37" w:name="sub_3000"/>
      <w:r>
        <w:rPr>
          <w:rStyle w:val="a3"/>
        </w:rPr>
        <w:t>Приложение В</w:t>
      </w:r>
    </w:p>
    <w:bookmarkEnd w:id="37"/>
    <w:p w:rsidR="00000000" w:rsidRDefault="00EA4502">
      <w:pPr>
        <w:ind w:firstLine="0"/>
        <w:jc w:val="right"/>
      </w:pPr>
      <w:r>
        <w:rPr>
          <w:rStyle w:val="a3"/>
        </w:rPr>
        <w:t>(обязательное)</w:t>
      </w:r>
    </w:p>
    <w:p w:rsidR="00000000" w:rsidRDefault="00EA4502">
      <w:pPr>
        <w:pStyle w:val="OEM"/>
      </w:pPr>
    </w:p>
    <w:p w:rsidR="00000000" w:rsidRDefault="00EA4502">
      <w:pPr>
        <w:pStyle w:val="1"/>
      </w:pPr>
      <w:r>
        <w:t>Материалы к расчету уровня пожарной безопасности маломоб</w:t>
      </w:r>
      <w:r>
        <w:t>ильных</w:t>
      </w:r>
      <w:r>
        <w:br/>
        <w:t>групп населения</w:t>
      </w:r>
    </w:p>
    <w:p w:rsidR="00000000" w:rsidRDefault="00EA4502">
      <w:pPr>
        <w:pStyle w:val="OEM"/>
      </w:pPr>
    </w:p>
    <w:p w:rsidR="00000000" w:rsidRDefault="00EA4502">
      <w:r>
        <w:t xml:space="preserve">При использовании приложения 2 ГОСТ 12.1.004 (раздел 2 "Основные расчетные зависимости") для </w:t>
      </w:r>
      <w:r>
        <w:lastRenderedPageBreak/>
        <w:t>учета специфики передвижения МГН по путям эвакуации следует применять дополнительные расчетные значения параметров движения МГН.</w:t>
      </w:r>
    </w:p>
    <w:p w:rsidR="00000000" w:rsidRDefault="00EA4502">
      <w:r>
        <w:t>B.1. По мо</w:t>
      </w:r>
      <w:r>
        <w:t>бильным качествам людей в потоке эвакуирующихся из зданий и сооружений следует подразделять на 4 группы согласно таблице B.1.</w:t>
      </w:r>
    </w:p>
    <w:p w:rsidR="00000000" w:rsidRDefault="00EA4502">
      <w:pPr>
        <w:pStyle w:val="OEM"/>
      </w:pPr>
    </w:p>
    <w:p w:rsidR="00000000" w:rsidRDefault="00EA4502">
      <w:pPr>
        <w:ind w:firstLine="0"/>
        <w:jc w:val="right"/>
      </w:pPr>
      <w:bookmarkStart w:id="38" w:name="sub_3100"/>
      <w:r>
        <w:t>Таблица B.1</w:t>
      </w:r>
    </w:p>
    <w:bookmarkEnd w:id="38"/>
    <w:p w:rsidR="00000000" w:rsidRDefault="00EA4502">
      <w:pPr>
        <w:pStyle w:val="OEM"/>
      </w:pPr>
    </w:p>
    <w:p w:rsidR="00000000" w:rsidRDefault="00EA4502">
      <w:pPr>
        <w:pStyle w:val="OEM"/>
      </w:pPr>
      <w:r>
        <w:rPr>
          <w:noProof/>
        </w:rPr>
        <w:t>┌─────────────────┬────────────────────────────────────┬────────────────┐</w:t>
      </w:r>
    </w:p>
    <w:p w:rsidR="00000000" w:rsidRDefault="00EA4502">
      <w:pPr>
        <w:pStyle w:val="OEM"/>
      </w:pPr>
      <w:r>
        <w:rPr>
          <w:noProof/>
        </w:rPr>
        <w:t>│     Группы      │  Общие</w:t>
      </w:r>
      <w:r>
        <w:rPr>
          <w:noProof/>
        </w:rPr>
        <w:t xml:space="preserve"> характеристики людей групп  │Средняя площадь │</w:t>
      </w:r>
    </w:p>
    <w:p w:rsidR="00000000" w:rsidRDefault="00EA4502">
      <w:pPr>
        <w:pStyle w:val="OEM"/>
      </w:pPr>
      <w:r>
        <w:rPr>
          <w:noProof/>
        </w:rPr>
        <w:t>│   мобильности   │            мобильности             │ горизонтальной │</w:t>
      </w:r>
    </w:p>
    <w:p w:rsidR="00000000" w:rsidRDefault="00EA4502">
      <w:pPr>
        <w:pStyle w:val="OEM"/>
      </w:pPr>
      <w:r>
        <w:rPr>
          <w:noProof/>
        </w:rPr>
        <w:t>│                 │                                    │ проекции людей │</w:t>
      </w:r>
    </w:p>
    <w:p w:rsidR="00000000" w:rsidRDefault="00EA4502">
      <w:pPr>
        <w:pStyle w:val="OEM"/>
      </w:pPr>
      <w:r>
        <w:rPr>
          <w:noProof/>
        </w:rPr>
        <w:t xml:space="preserve">│                 │                                    │    </w:t>
      </w:r>
      <w:r>
        <w:rPr>
          <w:noProof/>
        </w:rPr>
        <w:t xml:space="preserve"> f, м2      │</w:t>
      </w:r>
    </w:p>
    <w:p w:rsidR="00000000" w:rsidRDefault="00EA4502">
      <w:pPr>
        <w:pStyle w:val="OEM"/>
      </w:pPr>
      <w:r>
        <w:rPr>
          <w:noProof/>
        </w:rPr>
        <w:t>├─────────────────┼────────────────────────────────────┼────────────────┤</w:t>
      </w:r>
    </w:p>
    <w:p w:rsidR="00000000" w:rsidRDefault="00EA4502">
      <w:pPr>
        <w:pStyle w:val="OEM"/>
      </w:pPr>
      <w:r>
        <w:rPr>
          <w:noProof/>
        </w:rPr>
        <w:t>│       М1        │Люди,  не  имеющие    ограничений по│      0,1       │</w:t>
      </w:r>
    </w:p>
    <w:p w:rsidR="00000000" w:rsidRDefault="00EA4502">
      <w:pPr>
        <w:pStyle w:val="OEM"/>
      </w:pPr>
      <w:r>
        <w:rPr>
          <w:noProof/>
        </w:rPr>
        <w:t>│                 │мобильности, в том числе с дефектами│                │</w:t>
      </w:r>
    </w:p>
    <w:p w:rsidR="00000000" w:rsidRDefault="00EA4502">
      <w:pPr>
        <w:pStyle w:val="OEM"/>
      </w:pPr>
      <w:r>
        <w:rPr>
          <w:noProof/>
        </w:rPr>
        <w:t>│                 │с</w:t>
      </w:r>
      <w:r>
        <w:rPr>
          <w:noProof/>
        </w:rPr>
        <w:t>луха                               │                │</w:t>
      </w:r>
    </w:p>
    <w:p w:rsidR="00000000" w:rsidRDefault="00EA4502">
      <w:pPr>
        <w:pStyle w:val="OEM"/>
      </w:pPr>
      <w:r>
        <w:rPr>
          <w:noProof/>
        </w:rPr>
        <w:t>├─────────────────┼────────────────────────────────────┼────────────────┤</w:t>
      </w:r>
    </w:p>
    <w:p w:rsidR="00000000" w:rsidRDefault="00EA4502">
      <w:pPr>
        <w:pStyle w:val="OEM"/>
      </w:pPr>
      <w:r>
        <w:rPr>
          <w:noProof/>
        </w:rPr>
        <w:t>│       М2        │Немощные люди,  мобильность  которых│      0,2       │</w:t>
      </w:r>
    </w:p>
    <w:p w:rsidR="00000000" w:rsidRDefault="00EA4502">
      <w:pPr>
        <w:pStyle w:val="OEM"/>
      </w:pPr>
      <w:r>
        <w:rPr>
          <w:noProof/>
        </w:rPr>
        <w:t>│                 │снижена  из-за  старения   организм</w:t>
      </w:r>
      <w:r>
        <w:rPr>
          <w:noProof/>
        </w:rPr>
        <w:t>а│                │</w:t>
      </w:r>
    </w:p>
    <w:p w:rsidR="00000000" w:rsidRDefault="00EA4502">
      <w:pPr>
        <w:pStyle w:val="OEM"/>
      </w:pPr>
      <w:r>
        <w:rPr>
          <w:noProof/>
        </w:rPr>
        <w:t>│                 │(инвалиды по старости); инвалиды  на│                │</w:t>
      </w:r>
    </w:p>
    <w:p w:rsidR="00000000" w:rsidRDefault="00EA4502">
      <w:pPr>
        <w:pStyle w:val="OEM"/>
      </w:pPr>
      <w:r>
        <w:rPr>
          <w:noProof/>
        </w:rPr>
        <w:t>│                 │протезах;  инвалиды  с  недостатками│                │</w:t>
      </w:r>
    </w:p>
    <w:p w:rsidR="00000000" w:rsidRDefault="00EA4502">
      <w:pPr>
        <w:pStyle w:val="OEM"/>
      </w:pPr>
      <w:r>
        <w:rPr>
          <w:noProof/>
        </w:rPr>
        <w:t>│                 │зрения, пользующиеся белой  тростью;│                │</w:t>
      </w:r>
    </w:p>
    <w:p w:rsidR="00000000" w:rsidRDefault="00EA4502">
      <w:pPr>
        <w:pStyle w:val="OEM"/>
      </w:pPr>
      <w:r>
        <w:rPr>
          <w:noProof/>
        </w:rPr>
        <w:t xml:space="preserve">│             </w:t>
      </w:r>
      <w:r>
        <w:rPr>
          <w:noProof/>
        </w:rPr>
        <w:t xml:space="preserve">    │люди с психическими отклонениями    │                │</w:t>
      </w:r>
    </w:p>
    <w:p w:rsidR="00000000" w:rsidRDefault="00EA4502">
      <w:pPr>
        <w:pStyle w:val="OEM"/>
      </w:pPr>
      <w:r>
        <w:rPr>
          <w:noProof/>
        </w:rPr>
        <w:t>├─────────────────┼────────────────────────────────────┼────────────────┤</w:t>
      </w:r>
    </w:p>
    <w:p w:rsidR="00000000" w:rsidRDefault="00EA4502">
      <w:pPr>
        <w:pStyle w:val="OEM"/>
      </w:pPr>
      <w:r>
        <w:rPr>
          <w:noProof/>
        </w:rPr>
        <w:t>│       М3        │Инвалиды, использующие при  движении│      0,3       │</w:t>
      </w:r>
    </w:p>
    <w:p w:rsidR="00000000" w:rsidRDefault="00EA4502">
      <w:pPr>
        <w:pStyle w:val="OEM"/>
      </w:pPr>
      <w:r>
        <w:rPr>
          <w:noProof/>
        </w:rPr>
        <w:t>│                 │дополнительные    опоры    (к</w:t>
      </w:r>
      <w:r>
        <w:rPr>
          <w:noProof/>
        </w:rPr>
        <w:t>остыли,│                │</w:t>
      </w:r>
    </w:p>
    <w:p w:rsidR="00000000" w:rsidRDefault="00EA4502">
      <w:pPr>
        <w:pStyle w:val="OEM"/>
      </w:pPr>
      <w:r>
        <w:rPr>
          <w:noProof/>
        </w:rPr>
        <w:t>│                 │палки)                              │                │</w:t>
      </w:r>
    </w:p>
    <w:p w:rsidR="00000000" w:rsidRDefault="00EA4502">
      <w:pPr>
        <w:pStyle w:val="OEM"/>
      </w:pPr>
      <w:r>
        <w:rPr>
          <w:noProof/>
        </w:rPr>
        <w:t>├─────────────────┼────────────────────────────────────┼────────────────┤</w:t>
      </w:r>
    </w:p>
    <w:p w:rsidR="00000000" w:rsidRDefault="00EA4502">
      <w:pPr>
        <w:pStyle w:val="OEM"/>
      </w:pPr>
      <w:r>
        <w:rPr>
          <w:noProof/>
        </w:rPr>
        <w:t>│       М4        │Инвалиды,         передвигающиеся на│      0,96      │</w:t>
      </w:r>
    </w:p>
    <w:p w:rsidR="00000000" w:rsidRDefault="00EA4502">
      <w:pPr>
        <w:pStyle w:val="OEM"/>
      </w:pPr>
      <w:r>
        <w:rPr>
          <w:noProof/>
        </w:rPr>
        <w:t xml:space="preserve">│       </w:t>
      </w:r>
      <w:r>
        <w:rPr>
          <w:noProof/>
        </w:rPr>
        <w:t xml:space="preserve">          │креслах-колясках,       приводимых в│                │</w:t>
      </w:r>
    </w:p>
    <w:p w:rsidR="00000000" w:rsidRDefault="00EA4502">
      <w:pPr>
        <w:pStyle w:val="OEM"/>
      </w:pPr>
      <w:r>
        <w:rPr>
          <w:noProof/>
        </w:rPr>
        <w:t>│                 │движение вручную                    │                │</w:t>
      </w:r>
    </w:p>
    <w:p w:rsidR="00000000" w:rsidRDefault="00EA4502">
      <w:pPr>
        <w:pStyle w:val="OEM"/>
      </w:pPr>
      <w:r>
        <w:rPr>
          <w:noProof/>
        </w:rPr>
        <w:t>└─────────────────┴────────────────────────────────────┴────────────────┘</w:t>
      </w:r>
    </w:p>
    <w:p w:rsidR="00000000" w:rsidRDefault="00EA4502">
      <w:pPr>
        <w:pStyle w:val="OEM"/>
      </w:pPr>
    </w:p>
    <w:p w:rsidR="00000000" w:rsidRDefault="00EA4502">
      <w:r>
        <w:t>В.2. Расчетные значения скорости и интенс</w:t>
      </w:r>
      <w:r>
        <w:t>ивности движения потоков людей с различной группой мобильности следует определять по формулам:</w:t>
      </w:r>
    </w:p>
    <w:p w:rsidR="00000000" w:rsidRDefault="00EA4502">
      <w:pPr>
        <w:pStyle w:val="OEM"/>
      </w:pPr>
    </w:p>
    <w:p w:rsidR="00000000" w:rsidRDefault="00EA4502">
      <w:pPr>
        <w:pStyle w:val="OEM"/>
      </w:pPr>
      <w:bookmarkStart w:id="39" w:name="sub_3020"/>
      <w:r>
        <w:rPr>
          <w:noProof/>
        </w:rPr>
        <w:t xml:space="preserve">                                      D</w:t>
      </w:r>
    </w:p>
    <w:bookmarkEnd w:id="39"/>
    <w:p w:rsidR="00000000" w:rsidRDefault="00EA4502">
      <w:pPr>
        <w:pStyle w:val="OEM"/>
      </w:pPr>
      <w:r>
        <w:rPr>
          <w:noProof/>
        </w:rPr>
        <w:t xml:space="preserve">              V    = V    (1 - a  ln ────), при D &gt; D   ;           (В.1)</w:t>
      </w:r>
    </w:p>
    <w:p w:rsidR="00000000" w:rsidRDefault="00EA4502">
      <w:pPr>
        <w:pStyle w:val="OEM"/>
      </w:pPr>
      <w:r>
        <w:rPr>
          <w:noProof/>
        </w:rPr>
        <w:t xml:space="preserve">               D,j    0,j     </w:t>
      </w:r>
      <w:r>
        <w:rPr>
          <w:noProof/>
        </w:rPr>
        <w:t xml:space="preserve">  j    D               0,j</w:t>
      </w:r>
    </w:p>
    <w:p w:rsidR="00000000" w:rsidRDefault="00EA4502">
      <w:pPr>
        <w:pStyle w:val="OEM"/>
      </w:pPr>
      <w:r>
        <w:rPr>
          <w:noProof/>
        </w:rPr>
        <w:t xml:space="preserve">                                      0,j</w:t>
      </w:r>
    </w:p>
    <w:p w:rsidR="00000000" w:rsidRDefault="00EA4502">
      <w:pPr>
        <w:pStyle w:val="OEM"/>
      </w:pPr>
    </w:p>
    <w:p w:rsidR="00000000" w:rsidRDefault="00EA4502">
      <w:pPr>
        <w:pStyle w:val="OEM"/>
      </w:pPr>
      <w:r>
        <w:rPr>
          <w:noProof/>
        </w:rPr>
        <w:t xml:space="preserve">                               q    = V    D,                       (В.2)</w:t>
      </w:r>
    </w:p>
    <w:p w:rsidR="00000000" w:rsidRDefault="00EA4502">
      <w:pPr>
        <w:pStyle w:val="OEM"/>
      </w:pPr>
      <w:r>
        <w:rPr>
          <w:noProof/>
        </w:rPr>
        <w:t xml:space="preserve">                                D,j    D,j</w:t>
      </w:r>
    </w:p>
    <w:p w:rsidR="00000000" w:rsidRDefault="00EA4502">
      <w:pPr>
        <w:pStyle w:val="OEM"/>
      </w:pPr>
    </w:p>
    <w:p w:rsidR="00000000" w:rsidRDefault="00EA4502">
      <w:r>
        <w:t>где V_D,j и q_D,j - скорость и интенсивность движения людей в потоке</w:t>
      </w:r>
      <w:r>
        <w:t xml:space="preserve"> по j-му виду пути при плотности потока D_i;</w:t>
      </w:r>
    </w:p>
    <w:p w:rsidR="00000000" w:rsidRDefault="00EA4502">
      <w:r>
        <w:t>D - плотность людского потока на участке эвакуационного пути, м2/м2;</w:t>
      </w:r>
    </w:p>
    <w:p w:rsidR="00000000" w:rsidRDefault="00EA4502">
      <w:r>
        <w:t>D_0,j - значение плотности людского потока на j-м виде пути, при достижении которого плотность потока начинает оказывать влияние на скорость д</w:t>
      </w:r>
      <w:r>
        <w:t>вижения людей в потоке;</w:t>
      </w:r>
    </w:p>
    <w:p w:rsidR="00000000" w:rsidRDefault="00EA4502">
      <w:r>
        <w:t>V_0,j - среднее значение скорости свободного движения людей по j-му виду пути при значениях плотности потока D &lt;= d_0,j;</w:t>
      </w:r>
    </w:p>
    <w:p w:rsidR="00000000" w:rsidRDefault="00EA4502">
      <w:r>
        <w:t>а_j - коэффициент, отражающий степень влияния плотности людского потока на его скорость при движении по j-му ви</w:t>
      </w:r>
      <w:r>
        <w:t>ду пути.</w:t>
      </w:r>
    </w:p>
    <w:p w:rsidR="00000000" w:rsidRDefault="00EA4502">
      <w:r>
        <w:t>Значения D_0,j, V_0,j, a_j для потоков людей различных групп мобильности для формул (</w:t>
      </w:r>
      <w:hyperlink w:anchor="sub_3020" w:history="1">
        <w:r>
          <w:rPr>
            <w:rStyle w:val="a4"/>
          </w:rPr>
          <w:t>B.1</w:t>
        </w:r>
      </w:hyperlink>
      <w:r>
        <w:t>) и (</w:t>
      </w:r>
      <w:hyperlink w:anchor="sub_3020" w:history="1">
        <w:r>
          <w:rPr>
            <w:rStyle w:val="a4"/>
          </w:rPr>
          <w:t>В.2</w:t>
        </w:r>
      </w:hyperlink>
      <w:r>
        <w:t>) приведены в таблице В.2.</w:t>
      </w:r>
    </w:p>
    <w:p w:rsidR="00000000" w:rsidRDefault="00EA4502">
      <w:pPr>
        <w:pStyle w:val="OEM"/>
      </w:pPr>
    </w:p>
    <w:p w:rsidR="00000000" w:rsidRDefault="00EA4502">
      <w:pPr>
        <w:ind w:firstLine="0"/>
        <w:jc w:val="right"/>
      </w:pPr>
      <w:r>
        <w:t>Таблица В.2</w:t>
      </w:r>
    </w:p>
    <w:p w:rsidR="00000000" w:rsidRDefault="00EA4502">
      <w:pPr>
        <w:pStyle w:val="OEM"/>
      </w:pPr>
    </w:p>
    <w:p w:rsidR="00000000" w:rsidRDefault="00EA4502">
      <w:pPr>
        <w:pStyle w:val="OEM"/>
      </w:pPr>
      <w:r>
        <w:rPr>
          <w:noProof/>
        </w:rPr>
        <w:t>┌──────────┬───────────┬──────────────────────────────────</w:t>
      </w:r>
      <w:r>
        <w:rPr>
          <w:noProof/>
        </w:rPr>
        <w:t>──────────────┐</w:t>
      </w:r>
    </w:p>
    <w:p w:rsidR="00000000" w:rsidRDefault="00EA4502">
      <w:pPr>
        <w:pStyle w:val="OEM"/>
      </w:pPr>
      <w:r>
        <w:rPr>
          <w:noProof/>
        </w:rPr>
        <w:t>│  Группы  │ Значения  │     Величина параметров по видам пути (j)      │</w:t>
      </w:r>
    </w:p>
    <w:p w:rsidR="00000000" w:rsidRDefault="00EA4502">
      <w:pPr>
        <w:pStyle w:val="OEM"/>
      </w:pPr>
      <w:r>
        <w:rPr>
          <w:noProof/>
        </w:rPr>
        <w:t>│мобильнос-│параметров ├─────────┬─────────┬────────┬─────────┬─────────┤</w:t>
      </w:r>
    </w:p>
    <w:p w:rsidR="00000000" w:rsidRDefault="00EA4502">
      <w:pPr>
        <w:pStyle w:val="OEM"/>
      </w:pPr>
      <w:r>
        <w:rPr>
          <w:noProof/>
        </w:rPr>
        <w:lastRenderedPageBreak/>
        <w:t>│    ти    │           │горизон- │лестница │лестница│ пандус  │ пандус  │</w:t>
      </w:r>
    </w:p>
    <w:p w:rsidR="00000000" w:rsidRDefault="00EA4502">
      <w:pPr>
        <w:pStyle w:val="OEM"/>
      </w:pPr>
      <w:r>
        <w:rPr>
          <w:noProof/>
        </w:rPr>
        <w:t xml:space="preserve">│          │      </w:t>
      </w:r>
      <w:r>
        <w:rPr>
          <w:noProof/>
        </w:rPr>
        <w:t xml:space="preserve">     │ тальный │  вниз   │ вверх  │  вниз   │  вверх  │</w:t>
      </w:r>
    </w:p>
    <w:p w:rsidR="00000000" w:rsidRDefault="00EA4502">
      <w:pPr>
        <w:pStyle w:val="OEM"/>
      </w:pPr>
      <w:r>
        <w:rPr>
          <w:noProof/>
        </w:rPr>
        <w:t>├──────────┼───────────┼─────────┼─────────┼────────┼─────────┼─────────┤</w:t>
      </w:r>
    </w:p>
    <w:p w:rsidR="00000000" w:rsidRDefault="00EA4502">
      <w:pPr>
        <w:pStyle w:val="OEM"/>
      </w:pPr>
      <w:r>
        <w:rPr>
          <w:noProof/>
        </w:rPr>
        <w:t>│    М1    │   V_0,j   │   100   │   100   │   60   │   115   │   80    │</w:t>
      </w:r>
    </w:p>
    <w:p w:rsidR="00000000" w:rsidRDefault="00EA4502">
      <w:pPr>
        <w:pStyle w:val="OEM"/>
      </w:pPr>
      <w:r>
        <w:rPr>
          <w:noProof/>
        </w:rPr>
        <w:t xml:space="preserve">│          │           │         │         │        </w:t>
      </w:r>
      <w:r>
        <w:rPr>
          <w:noProof/>
        </w:rPr>
        <w:t>│         │         │</w:t>
      </w:r>
    </w:p>
    <w:p w:rsidR="00000000" w:rsidRDefault="00EA4502">
      <w:pPr>
        <w:pStyle w:val="OEM"/>
      </w:pPr>
      <w:r>
        <w:rPr>
          <w:noProof/>
        </w:rPr>
        <w:t>│          │   D_0,j   │  0,051  │  0,089  │ 0,067  │  0,171  │  0,107  │</w:t>
      </w:r>
    </w:p>
    <w:p w:rsidR="00000000" w:rsidRDefault="00EA4502">
      <w:pPr>
        <w:pStyle w:val="OEM"/>
      </w:pPr>
      <w:r>
        <w:rPr>
          <w:noProof/>
        </w:rPr>
        <w:t>│          │           │         │         │        │         │         │</w:t>
      </w:r>
    </w:p>
    <w:p w:rsidR="00000000" w:rsidRDefault="00EA4502">
      <w:pPr>
        <w:pStyle w:val="OEM"/>
      </w:pPr>
      <w:r>
        <w:rPr>
          <w:noProof/>
        </w:rPr>
        <w:t>│          │    a_j    │  0,295  │  0,400  │ 0,305  │  0,399  │  0,399  │</w:t>
      </w:r>
    </w:p>
    <w:p w:rsidR="00000000" w:rsidRDefault="00EA4502">
      <w:pPr>
        <w:pStyle w:val="OEM"/>
      </w:pPr>
      <w:r>
        <w:rPr>
          <w:noProof/>
        </w:rPr>
        <w:t>├──────────┼</w:t>
      </w:r>
      <w:r>
        <w:rPr>
          <w:noProof/>
        </w:rPr>
        <w:t>───────────┼─────────┼─────────┼────────┼─────────┼─────────┤</w:t>
      </w:r>
    </w:p>
    <w:p w:rsidR="00000000" w:rsidRDefault="00EA4502">
      <w:pPr>
        <w:pStyle w:val="OEM"/>
      </w:pPr>
      <w:r>
        <w:rPr>
          <w:noProof/>
        </w:rPr>
        <w:t>│    М2    │   V_0,j   │   30    │   30    │   20   │   45    │   25    │</w:t>
      </w:r>
    </w:p>
    <w:p w:rsidR="00000000" w:rsidRDefault="00EA4502">
      <w:pPr>
        <w:pStyle w:val="OEM"/>
      </w:pPr>
      <w:r>
        <w:rPr>
          <w:noProof/>
        </w:rPr>
        <w:t>│          │           │         │         │        │         │         │</w:t>
      </w:r>
    </w:p>
    <w:p w:rsidR="00000000" w:rsidRDefault="00EA4502">
      <w:pPr>
        <w:pStyle w:val="OEM"/>
      </w:pPr>
      <w:r>
        <w:rPr>
          <w:noProof/>
        </w:rPr>
        <w:t>│          │   D_0,j   │  0,135  │  0,139  │ 0</w:t>
      </w:r>
      <w:r>
        <w:rPr>
          <w:noProof/>
        </w:rPr>
        <w:t>,126  │  0,171  │  0,146  │</w:t>
      </w:r>
    </w:p>
    <w:p w:rsidR="00000000" w:rsidRDefault="00EA4502">
      <w:pPr>
        <w:pStyle w:val="OEM"/>
      </w:pPr>
      <w:r>
        <w:rPr>
          <w:noProof/>
        </w:rPr>
        <w:t>│          │           │         │         │        │         │         │</w:t>
      </w:r>
    </w:p>
    <w:p w:rsidR="00000000" w:rsidRDefault="00EA4502">
      <w:pPr>
        <w:pStyle w:val="OEM"/>
      </w:pPr>
      <w:r>
        <w:rPr>
          <w:noProof/>
        </w:rPr>
        <w:t>│          │    a_j    │  0,335  │  0,346  │ 0,348  │  0,438  │  0,384  │</w:t>
      </w:r>
    </w:p>
    <w:p w:rsidR="00000000" w:rsidRDefault="00EA4502">
      <w:pPr>
        <w:pStyle w:val="OEM"/>
      </w:pPr>
      <w:r>
        <w:rPr>
          <w:noProof/>
        </w:rPr>
        <w:t>├──────────┼───────────┼─────────┼─────────┼────────┼─────────┼─────────┤</w:t>
      </w:r>
    </w:p>
    <w:p w:rsidR="00000000" w:rsidRDefault="00EA4502">
      <w:pPr>
        <w:pStyle w:val="OEM"/>
      </w:pPr>
      <w:r>
        <w:rPr>
          <w:noProof/>
        </w:rPr>
        <w:t>│    М</w:t>
      </w:r>
      <w:r>
        <w:rPr>
          <w:noProof/>
        </w:rPr>
        <w:t>З    │   V_0,j   │   70    │   20    │   25   │   105   │   55    │</w:t>
      </w:r>
    </w:p>
    <w:p w:rsidR="00000000" w:rsidRDefault="00EA4502">
      <w:pPr>
        <w:pStyle w:val="OEM"/>
      </w:pPr>
      <w:r>
        <w:rPr>
          <w:noProof/>
        </w:rPr>
        <w:t>│          │           │         │         │        │         │         │</w:t>
      </w:r>
    </w:p>
    <w:p w:rsidR="00000000" w:rsidRDefault="00EA4502">
      <w:pPr>
        <w:pStyle w:val="OEM"/>
      </w:pPr>
      <w:r>
        <w:rPr>
          <w:noProof/>
        </w:rPr>
        <w:t>│          │   D_0,j   │  0,102  │  0,208  │ 0,120  │  0,122  │  0,136  │</w:t>
      </w:r>
    </w:p>
    <w:p w:rsidR="00000000" w:rsidRDefault="00EA4502">
      <w:pPr>
        <w:pStyle w:val="OEM"/>
      </w:pPr>
      <w:r>
        <w:rPr>
          <w:noProof/>
        </w:rPr>
        <w:t xml:space="preserve">│          │           │         │      </w:t>
      </w:r>
      <w:r>
        <w:rPr>
          <w:noProof/>
        </w:rPr>
        <w:t xml:space="preserve">   │        │         │         │</w:t>
      </w:r>
    </w:p>
    <w:p w:rsidR="00000000" w:rsidRDefault="00EA4502">
      <w:pPr>
        <w:pStyle w:val="OEM"/>
      </w:pPr>
      <w:r>
        <w:rPr>
          <w:noProof/>
        </w:rPr>
        <w:t>│          │    a_j    │  0,350  │  0,454  │ 0,347  │  0,416  │  0,446  │</w:t>
      </w:r>
    </w:p>
    <w:p w:rsidR="00000000" w:rsidRDefault="00EA4502">
      <w:pPr>
        <w:pStyle w:val="OEM"/>
      </w:pPr>
      <w:r>
        <w:rPr>
          <w:noProof/>
        </w:rPr>
        <w:t>├──────────┼───────────┼─────────┼─────────┼────────┼─────────┼─────────┤</w:t>
      </w:r>
    </w:p>
    <w:p w:rsidR="00000000" w:rsidRDefault="00EA4502">
      <w:pPr>
        <w:pStyle w:val="OEM"/>
      </w:pPr>
      <w:r>
        <w:rPr>
          <w:noProof/>
        </w:rPr>
        <w:t>│    М4    │   V_0,j   │   60    │    -    │   -    │   115   │   40    │</w:t>
      </w:r>
    </w:p>
    <w:p w:rsidR="00000000" w:rsidRDefault="00EA4502">
      <w:pPr>
        <w:pStyle w:val="OEM"/>
      </w:pPr>
      <w:r>
        <w:rPr>
          <w:noProof/>
        </w:rPr>
        <w:t>│          │           │         │         │        │         │         │</w:t>
      </w:r>
    </w:p>
    <w:p w:rsidR="00000000" w:rsidRDefault="00EA4502">
      <w:pPr>
        <w:pStyle w:val="OEM"/>
      </w:pPr>
      <w:r>
        <w:rPr>
          <w:noProof/>
        </w:rPr>
        <w:t>│          │   D_0,j   │  0,135  │    -    │   -    │  0,146  │  0,150  │</w:t>
      </w:r>
    </w:p>
    <w:p w:rsidR="00000000" w:rsidRDefault="00EA4502">
      <w:pPr>
        <w:pStyle w:val="OEM"/>
      </w:pPr>
      <w:r>
        <w:rPr>
          <w:noProof/>
        </w:rPr>
        <w:t>│          │           │         │         │        │         │         │</w:t>
      </w:r>
    </w:p>
    <w:p w:rsidR="00000000" w:rsidRDefault="00EA4502">
      <w:pPr>
        <w:pStyle w:val="OEM"/>
      </w:pPr>
      <w:r>
        <w:rPr>
          <w:noProof/>
        </w:rPr>
        <w:t>│          │    a_j    │  0,400  │</w:t>
      </w:r>
      <w:r>
        <w:rPr>
          <w:noProof/>
        </w:rPr>
        <w:t xml:space="preserve">    -    │   -    │  0,424  │  0,420  │</w:t>
      </w:r>
    </w:p>
    <w:p w:rsidR="00000000" w:rsidRDefault="00EA4502">
      <w:pPr>
        <w:pStyle w:val="OEM"/>
      </w:pPr>
      <w:r>
        <w:rPr>
          <w:noProof/>
        </w:rPr>
        <w:t>└──────────┴───────────┴─────────┴─────────┴────────┴─────────┴─────────┘</w:t>
      </w:r>
    </w:p>
    <w:p w:rsidR="00000000" w:rsidRDefault="00EA4502">
      <w:pPr>
        <w:pStyle w:val="OEM"/>
      </w:pPr>
    </w:p>
    <w:p w:rsidR="00000000" w:rsidRDefault="00EA4502">
      <w:r>
        <w:t>В.3. При движении людских потоков с участием МГН на участках пути перед проемами не следует допускать образования плотности потоков выше 0,5.</w:t>
      </w:r>
      <w:r>
        <w:t xml:space="preserve"> При этом расчетные максимальные значения интенсивности движения q_max через проем различных групп мобильности следует принимать равными: М1 - 19,6 м/мин, М2 - 9,7 м/мин, М3 - 17,6 м/мин, М4 - 16,4 м/мин.</w:t>
      </w:r>
    </w:p>
    <w:p w:rsidR="00EA4502" w:rsidRDefault="00EA4502">
      <w:pPr>
        <w:pStyle w:val="OEM"/>
      </w:pPr>
    </w:p>
    <w:sectPr w:rsidR="00EA4502">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AB"/>
    <w:rsid w:val="00597DAB"/>
    <w:rsid w:val="00EA4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color w:val="008000"/>
      <w:u w:val="singl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5">
    <w:name w:val="Заголовок статьи"/>
    <w:basedOn w:val="a"/>
    <w:next w:val="a"/>
    <w:uiPriority w:val="99"/>
    <w:pPr>
      <w:ind w:left="1612" w:hanging="892"/>
    </w:pPr>
  </w:style>
  <w:style w:type="paragraph" w:customStyle="1" w:styleId="a6">
    <w:name w:val="Комментарий"/>
    <w:basedOn w:val="a"/>
    <w:next w:val="a"/>
    <w:uiPriority w:val="99"/>
    <w:pPr>
      <w:ind w:left="170" w:firstLine="0"/>
    </w:pPr>
    <w:rPr>
      <w:i/>
      <w:iCs/>
      <w:color w:val="800080"/>
    </w:rPr>
  </w:style>
  <w:style w:type="paragraph" w:customStyle="1" w:styleId="a7">
    <w:name w:val="Информация о версии"/>
    <w:basedOn w:val="a6"/>
    <w:next w:val="a"/>
    <w:uiPriority w:val="99"/>
    <w:rPr>
      <w:color w:val="000080"/>
    </w:rPr>
  </w:style>
  <w:style w:type="paragraph" w:customStyle="1" w:styleId="a8">
    <w:name w:val="Нормальный (лев. подпись)"/>
    <w:basedOn w:val="a"/>
    <w:next w:val="a"/>
    <w:uiPriority w:val="99"/>
    <w:pPr>
      <w:ind w:firstLine="0"/>
      <w:jc w:val="left"/>
    </w:pPr>
  </w:style>
  <w:style w:type="paragraph" w:customStyle="1" w:styleId="a9">
    <w:name w:val="Колонтитул (левый)"/>
    <w:basedOn w:val="a8"/>
    <w:next w:val="a"/>
    <w:uiPriority w:val="99"/>
    <w:rPr>
      <w:sz w:val="12"/>
      <w:szCs w:val="12"/>
    </w:rPr>
  </w:style>
  <w:style w:type="paragraph" w:customStyle="1" w:styleId="aa">
    <w:name w:val="Нормальный (прав. подпись)"/>
    <w:basedOn w:val="a"/>
    <w:next w:val="a"/>
    <w:uiPriority w:val="99"/>
    <w:pPr>
      <w:ind w:firstLine="0"/>
      <w:jc w:val="right"/>
    </w:pPr>
  </w:style>
  <w:style w:type="paragraph" w:customStyle="1" w:styleId="ab">
    <w:name w:val="Колонтитул (правый)"/>
    <w:basedOn w:val="aa"/>
    <w:next w:val="a"/>
    <w:uiPriority w:val="99"/>
    <w:rPr>
      <w:sz w:val="12"/>
      <w:szCs w:val="12"/>
    </w:rPr>
  </w:style>
  <w:style w:type="paragraph" w:customStyle="1" w:styleId="ac">
    <w:name w:val="Комментарий пользователя"/>
    <w:basedOn w:val="a6"/>
    <w:next w:val="a"/>
    <w:uiPriority w:val="99"/>
    <w:pPr>
      <w:jc w:val="left"/>
    </w:pPr>
    <w:rPr>
      <w:color w:val="000080"/>
    </w:rPr>
  </w:style>
  <w:style w:type="paragraph" w:customStyle="1" w:styleId="ad">
    <w:name w:val="Моноширинный"/>
    <w:basedOn w:val="a"/>
    <w:next w:val="a"/>
    <w:uiPriority w:val="99"/>
    <w:pPr>
      <w:ind w:firstLine="0"/>
    </w:pPr>
    <w:rPr>
      <w:rFonts w:ascii="Courier New" w:hAnsi="Courier New" w:cs="Courier New"/>
    </w:rPr>
  </w:style>
  <w:style w:type="character" w:customStyle="1" w:styleId="ae">
    <w:name w:val="Найденные слова"/>
    <w:basedOn w:val="a3"/>
    <w:uiPriority w:val="99"/>
    <w:rPr>
      <w:b/>
      <w:bCs/>
      <w:color w:val="FFFFFF"/>
    </w:rPr>
  </w:style>
  <w:style w:type="character" w:customStyle="1" w:styleId="af">
    <w:name w:val="Не вступил в силу"/>
    <w:basedOn w:val="a3"/>
    <w:uiPriority w:val="99"/>
    <w:rPr>
      <w:strike/>
      <w:color w:val="008080"/>
    </w:rPr>
  </w:style>
  <w:style w:type="paragraph" w:customStyle="1" w:styleId="OEM">
    <w:name w:val="Нормальный (OEM)"/>
    <w:basedOn w:val="a"/>
    <w:next w:val="a"/>
    <w:uiPriority w:val="99"/>
    <w:pPr>
      <w:ind w:firstLine="0"/>
    </w:pPr>
    <w:rPr>
      <w:rFonts w:ascii="Courier New" w:hAnsi="Courier New" w:cs="Courier New"/>
    </w:rPr>
  </w:style>
  <w:style w:type="paragraph" w:customStyle="1" w:styleId="af0">
    <w:name w:val="Нормальный (справка)"/>
    <w:basedOn w:val="a"/>
    <w:next w:val="a"/>
    <w:uiPriority w:val="99"/>
    <w:pPr>
      <w:ind w:left="170" w:right="170" w:firstLine="0"/>
      <w:jc w:val="left"/>
    </w:pPr>
  </w:style>
  <w:style w:type="paragraph" w:customStyle="1" w:styleId="af1">
    <w:name w:val="Нормальный (таблица)"/>
    <w:basedOn w:val="a"/>
    <w:next w:val="a"/>
    <w:uiPriority w:val="99"/>
    <w:pPr>
      <w:ind w:firstLine="0"/>
    </w:pPr>
  </w:style>
  <w:style w:type="paragraph" w:customStyle="1" w:styleId="af2">
    <w:name w:val="Оглавление"/>
    <w:basedOn w:val="OEM"/>
    <w:next w:val="a"/>
    <w:uiPriority w:val="99"/>
    <w:pPr>
      <w:ind w:left="140"/>
    </w:pPr>
  </w:style>
  <w:style w:type="paragraph" w:customStyle="1" w:styleId="af3">
    <w:name w:val="Прижатый влево"/>
    <w:basedOn w:val="a"/>
    <w:next w:val="a"/>
    <w:uiPriority w:val="99"/>
    <w:pPr>
      <w:ind w:firstLine="0"/>
      <w:jc w:val="left"/>
    </w:pPr>
  </w:style>
  <w:style w:type="character" w:customStyle="1" w:styleId="af4">
    <w:name w:val="Продолжение ссылки"/>
    <w:basedOn w:val="a4"/>
    <w:uiPriority w:val="99"/>
    <w:rPr>
      <w:color w:val="008000"/>
      <w:u w:val="single"/>
    </w:rPr>
  </w:style>
  <w:style w:type="paragraph" w:customStyle="1" w:styleId="af5">
    <w:name w:val="Словарная статья"/>
    <w:basedOn w:val="a"/>
    <w:next w:val="a"/>
    <w:uiPriority w:val="99"/>
    <w:pPr>
      <w:ind w:right="118" w:firstLine="0"/>
    </w:pPr>
  </w:style>
  <w:style w:type="paragraph" w:customStyle="1" w:styleId="af6">
    <w:name w:val="Текст в таблице"/>
    <w:basedOn w:val="af1"/>
    <w:next w:val="a"/>
    <w:uiPriority w:val="99"/>
    <w:pPr>
      <w:ind w:firstLine="720"/>
    </w:pPr>
  </w:style>
  <w:style w:type="paragraph" w:customStyle="1" w:styleId="af7">
    <w:name w:val="Технический комментарий"/>
    <w:basedOn w:val="a"/>
    <w:next w:val="a"/>
    <w:uiPriority w:val="99"/>
    <w:pPr>
      <w:ind w:firstLine="0"/>
      <w:jc w:val="left"/>
    </w:pPr>
  </w:style>
  <w:style w:type="character" w:customStyle="1" w:styleId="af8">
    <w:name w:val="Утратил силу"/>
    <w:basedOn w:val="a3"/>
    <w:uiPriority w:val="99"/>
    <w:rPr>
      <w:strike/>
      <w:color w:val="8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color w:val="008000"/>
      <w:u w:val="singl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5">
    <w:name w:val="Заголовок статьи"/>
    <w:basedOn w:val="a"/>
    <w:next w:val="a"/>
    <w:uiPriority w:val="99"/>
    <w:pPr>
      <w:ind w:left="1612" w:hanging="892"/>
    </w:pPr>
  </w:style>
  <w:style w:type="paragraph" w:customStyle="1" w:styleId="a6">
    <w:name w:val="Комментарий"/>
    <w:basedOn w:val="a"/>
    <w:next w:val="a"/>
    <w:uiPriority w:val="99"/>
    <w:pPr>
      <w:ind w:left="170" w:firstLine="0"/>
    </w:pPr>
    <w:rPr>
      <w:i/>
      <w:iCs/>
      <w:color w:val="800080"/>
    </w:rPr>
  </w:style>
  <w:style w:type="paragraph" w:customStyle="1" w:styleId="a7">
    <w:name w:val="Информация о версии"/>
    <w:basedOn w:val="a6"/>
    <w:next w:val="a"/>
    <w:uiPriority w:val="99"/>
    <w:rPr>
      <w:color w:val="000080"/>
    </w:rPr>
  </w:style>
  <w:style w:type="paragraph" w:customStyle="1" w:styleId="a8">
    <w:name w:val="Нормальный (лев. подпись)"/>
    <w:basedOn w:val="a"/>
    <w:next w:val="a"/>
    <w:uiPriority w:val="99"/>
    <w:pPr>
      <w:ind w:firstLine="0"/>
      <w:jc w:val="left"/>
    </w:pPr>
  </w:style>
  <w:style w:type="paragraph" w:customStyle="1" w:styleId="a9">
    <w:name w:val="Колонтитул (левый)"/>
    <w:basedOn w:val="a8"/>
    <w:next w:val="a"/>
    <w:uiPriority w:val="99"/>
    <w:rPr>
      <w:sz w:val="12"/>
      <w:szCs w:val="12"/>
    </w:rPr>
  </w:style>
  <w:style w:type="paragraph" w:customStyle="1" w:styleId="aa">
    <w:name w:val="Нормальный (прав. подпись)"/>
    <w:basedOn w:val="a"/>
    <w:next w:val="a"/>
    <w:uiPriority w:val="99"/>
    <w:pPr>
      <w:ind w:firstLine="0"/>
      <w:jc w:val="right"/>
    </w:pPr>
  </w:style>
  <w:style w:type="paragraph" w:customStyle="1" w:styleId="ab">
    <w:name w:val="Колонтитул (правый)"/>
    <w:basedOn w:val="aa"/>
    <w:next w:val="a"/>
    <w:uiPriority w:val="99"/>
    <w:rPr>
      <w:sz w:val="12"/>
      <w:szCs w:val="12"/>
    </w:rPr>
  </w:style>
  <w:style w:type="paragraph" w:customStyle="1" w:styleId="ac">
    <w:name w:val="Комментарий пользователя"/>
    <w:basedOn w:val="a6"/>
    <w:next w:val="a"/>
    <w:uiPriority w:val="99"/>
    <w:pPr>
      <w:jc w:val="left"/>
    </w:pPr>
    <w:rPr>
      <w:color w:val="000080"/>
    </w:rPr>
  </w:style>
  <w:style w:type="paragraph" w:customStyle="1" w:styleId="ad">
    <w:name w:val="Моноширинный"/>
    <w:basedOn w:val="a"/>
    <w:next w:val="a"/>
    <w:uiPriority w:val="99"/>
    <w:pPr>
      <w:ind w:firstLine="0"/>
    </w:pPr>
    <w:rPr>
      <w:rFonts w:ascii="Courier New" w:hAnsi="Courier New" w:cs="Courier New"/>
    </w:rPr>
  </w:style>
  <w:style w:type="character" w:customStyle="1" w:styleId="ae">
    <w:name w:val="Найденные слова"/>
    <w:basedOn w:val="a3"/>
    <w:uiPriority w:val="99"/>
    <w:rPr>
      <w:b/>
      <w:bCs/>
      <w:color w:val="FFFFFF"/>
    </w:rPr>
  </w:style>
  <w:style w:type="character" w:customStyle="1" w:styleId="af">
    <w:name w:val="Не вступил в силу"/>
    <w:basedOn w:val="a3"/>
    <w:uiPriority w:val="99"/>
    <w:rPr>
      <w:strike/>
      <w:color w:val="008080"/>
    </w:rPr>
  </w:style>
  <w:style w:type="paragraph" w:customStyle="1" w:styleId="OEM">
    <w:name w:val="Нормальный (OEM)"/>
    <w:basedOn w:val="a"/>
    <w:next w:val="a"/>
    <w:uiPriority w:val="99"/>
    <w:pPr>
      <w:ind w:firstLine="0"/>
    </w:pPr>
    <w:rPr>
      <w:rFonts w:ascii="Courier New" w:hAnsi="Courier New" w:cs="Courier New"/>
    </w:rPr>
  </w:style>
  <w:style w:type="paragraph" w:customStyle="1" w:styleId="af0">
    <w:name w:val="Нормальный (справка)"/>
    <w:basedOn w:val="a"/>
    <w:next w:val="a"/>
    <w:uiPriority w:val="99"/>
    <w:pPr>
      <w:ind w:left="170" w:right="170" w:firstLine="0"/>
      <w:jc w:val="left"/>
    </w:pPr>
  </w:style>
  <w:style w:type="paragraph" w:customStyle="1" w:styleId="af1">
    <w:name w:val="Нормальный (таблица)"/>
    <w:basedOn w:val="a"/>
    <w:next w:val="a"/>
    <w:uiPriority w:val="99"/>
    <w:pPr>
      <w:ind w:firstLine="0"/>
    </w:pPr>
  </w:style>
  <w:style w:type="paragraph" w:customStyle="1" w:styleId="af2">
    <w:name w:val="Оглавление"/>
    <w:basedOn w:val="OEM"/>
    <w:next w:val="a"/>
    <w:uiPriority w:val="99"/>
    <w:pPr>
      <w:ind w:left="140"/>
    </w:pPr>
  </w:style>
  <w:style w:type="paragraph" w:customStyle="1" w:styleId="af3">
    <w:name w:val="Прижатый влево"/>
    <w:basedOn w:val="a"/>
    <w:next w:val="a"/>
    <w:uiPriority w:val="99"/>
    <w:pPr>
      <w:ind w:firstLine="0"/>
      <w:jc w:val="left"/>
    </w:pPr>
  </w:style>
  <w:style w:type="character" w:customStyle="1" w:styleId="af4">
    <w:name w:val="Продолжение ссылки"/>
    <w:basedOn w:val="a4"/>
    <w:uiPriority w:val="99"/>
    <w:rPr>
      <w:color w:val="008000"/>
      <w:u w:val="single"/>
    </w:rPr>
  </w:style>
  <w:style w:type="paragraph" w:customStyle="1" w:styleId="af5">
    <w:name w:val="Словарная статья"/>
    <w:basedOn w:val="a"/>
    <w:next w:val="a"/>
    <w:uiPriority w:val="99"/>
    <w:pPr>
      <w:ind w:right="118" w:firstLine="0"/>
    </w:pPr>
  </w:style>
  <w:style w:type="paragraph" w:customStyle="1" w:styleId="af6">
    <w:name w:val="Текст в таблице"/>
    <w:basedOn w:val="af1"/>
    <w:next w:val="a"/>
    <w:uiPriority w:val="99"/>
    <w:pPr>
      <w:ind w:firstLine="720"/>
    </w:pPr>
  </w:style>
  <w:style w:type="paragraph" w:customStyle="1" w:styleId="af7">
    <w:name w:val="Технический комментарий"/>
    <w:basedOn w:val="a"/>
    <w:next w:val="a"/>
    <w:uiPriority w:val="99"/>
    <w:pPr>
      <w:ind w:firstLine="0"/>
      <w:jc w:val="left"/>
    </w:pPr>
  </w:style>
  <w:style w:type="character" w:customStyle="1" w:styleId="af8">
    <w:name w:val="Утратил силу"/>
    <w:basedOn w:val="a3"/>
    <w:uiPriority w:val="99"/>
    <w:rPr>
      <w:strike/>
      <w:color w:val="8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9356</Words>
  <Characters>53332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metall-08</dc:creator>
  <cp:lastModifiedBy>metall-08</cp:lastModifiedBy>
  <cp:revision>2</cp:revision>
  <dcterms:created xsi:type="dcterms:W3CDTF">2014-04-08T10:42:00Z</dcterms:created>
  <dcterms:modified xsi:type="dcterms:W3CDTF">2014-04-08T10:42:00Z</dcterms:modified>
</cp:coreProperties>
</file>